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AC" w:rsidRPr="00B50853" w:rsidRDefault="00BC43AC" w:rsidP="00BC43AC">
      <w:pPr>
        <w:rPr>
          <w:rFonts w:ascii="CorpoS" w:eastAsia="Times New Roman" w:hAnsi="CorpoS" w:cs="Times New Roman"/>
          <w:b/>
          <w:bCs/>
        </w:rPr>
      </w:pPr>
      <w:r w:rsidRPr="00B50853">
        <w:rPr>
          <w:rFonts w:ascii="CorpoS" w:hAnsi="CorpoS"/>
          <w:b/>
          <w:bCs/>
        </w:rPr>
        <w:t xml:space="preserve">LAPP at </w:t>
      </w:r>
      <w:proofErr w:type="spellStart"/>
      <w:r w:rsidRPr="00B50853">
        <w:rPr>
          <w:rFonts w:ascii="CorpoS" w:hAnsi="CorpoS"/>
          <w:b/>
          <w:bCs/>
        </w:rPr>
        <w:t>Innotrans</w:t>
      </w:r>
      <w:proofErr w:type="spellEnd"/>
      <w:r w:rsidRPr="00B50853">
        <w:rPr>
          <w:rFonts w:ascii="CorpoS" w:hAnsi="CorpoS"/>
          <w:b/>
          <w:bCs/>
        </w:rPr>
        <w:t xml:space="preserve"> 2018</w:t>
      </w:r>
    </w:p>
    <w:p w:rsidR="00924FA0" w:rsidRPr="00B50853" w:rsidRDefault="00924FA0" w:rsidP="00924FA0">
      <w:pPr>
        <w:rPr>
          <w:rFonts w:ascii="CorpoS" w:eastAsia="Times New Roman" w:hAnsi="CorpoS" w:cs="Times New Roman"/>
          <w:b/>
          <w:bCs/>
          <w:color w:val="000000" w:themeColor="text1"/>
          <w:lang w:eastAsia="en-GB"/>
        </w:rPr>
      </w:pPr>
    </w:p>
    <w:p w:rsidR="00BC43AC" w:rsidRPr="00B50853" w:rsidRDefault="005E7DDB" w:rsidP="00BC43AC">
      <w:pPr>
        <w:rPr>
          <w:rFonts w:ascii="CorpoS" w:eastAsia="Times New Roman" w:hAnsi="CorpoS" w:cs="Times New Roman"/>
          <w:b/>
          <w:bCs/>
          <w:sz w:val="40"/>
        </w:rPr>
      </w:pPr>
      <w:r w:rsidRPr="00B50853">
        <w:rPr>
          <w:rFonts w:ascii="CorpoS" w:hAnsi="CorpoS"/>
          <w:b/>
          <w:bCs/>
          <w:sz w:val="40"/>
        </w:rPr>
        <w:t>On the right track for high-speed logistics</w:t>
      </w:r>
    </w:p>
    <w:p w:rsidR="00924FA0" w:rsidRPr="00B50853" w:rsidRDefault="00924FA0" w:rsidP="00924FA0">
      <w:pPr>
        <w:rPr>
          <w:rFonts w:ascii="CorpoS" w:eastAsia="Times New Roman" w:hAnsi="CorpoS" w:cs="Times New Roman"/>
          <w:b/>
          <w:bCs/>
          <w:color w:val="000000" w:themeColor="text1"/>
          <w:sz w:val="36"/>
          <w:szCs w:val="36"/>
          <w:lang w:eastAsia="en-GB"/>
        </w:rPr>
      </w:pPr>
    </w:p>
    <w:p w:rsidR="00DD30DF" w:rsidRDefault="00826A30" w:rsidP="00924FA0">
      <w:pPr>
        <w:jc w:val="center"/>
        <w:rPr>
          <w:rFonts w:ascii="CorpoS" w:hAnsi="CorpoS"/>
          <w:noProof/>
        </w:rPr>
      </w:pPr>
      <w:r>
        <w:rPr>
          <w:rFonts w:ascii="CorpoS" w:hAnsi="CorpoS"/>
          <w:noProof/>
          <w:lang w:val="de-DE" w:eastAsia="de-DE"/>
        </w:rPr>
        <w:drawing>
          <wp:inline distT="0" distB="0" distL="0" distR="0" wp14:anchorId="2D3FC76F" wp14:editId="02D2ACCB">
            <wp:extent cx="4072700" cy="288000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818_train_interieur_rgb.jpg"/>
                    <pic:cNvPicPr/>
                  </pic:nvPicPr>
                  <pic:blipFill>
                    <a:blip r:embed="rId9" cstate="screen">
                      <a:extLst>
                        <a:ext uri="{28A0092B-C50C-407E-A947-70E740481C1C}">
                          <a14:useLocalDpi xmlns:a14="http://schemas.microsoft.com/office/drawing/2010/main"/>
                        </a:ext>
                      </a:extLst>
                    </a:blip>
                    <a:stretch>
                      <a:fillRect/>
                    </a:stretch>
                  </pic:blipFill>
                  <pic:spPr>
                    <a:xfrm>
                      <a:off x="0" y="0"/>
                      <a:ext cx="4072700" cy="2880000"/>
                    </a:xfrm>
                    <a:prstGeom prst="rect">
                      <a:avLst/>
                    </a:prstGeom>
                  </pic:spPr>
                </pic:pic>
              </a:graphicData>
            </a:graphic>
          </wp:inline>
        </w:drawing>
      </w:r>
      <w:bookmarkStart w:id="0" w:name="_GoBack"/>
      <w:bookmarkEnd w:id="0"/>
    </w:p>
    <w:p w:rsidR="00DD30DF" w:rsidRPr="00B50853" w:rsidRDefault="00DD30DF" w:rsidP="00924FA0">
      <w:pPr>
        <w:jc w:val="center"/>
        <w:rPr>
          <w:rFonts w:ascii="CorpoS" w:hAnsi="CorpoS"/>
          <w:noProof/>
        </w:rPr>
      </w:pPr>
    </w:p>
    <w:p w:rsidR="00DF7F3D" w:rsidRPr="00B50853" w:rsidRDefault="00411586" w:rsidP="00BC43AC">
      <w:pPr>
        <w:spacing w:before="240"/>
        <w:rPr>
          <w:rFonts w:ascii="CorpoS" w:eastAsia="Times New Roman" w:hAnsi="CorpoS" w:cs="Times New Roman"/>
          <w:sz w:val="20"/>
        </w:rPr>
      </w:pPr>
      <w:r w:rsidRPr="00B50853">
        <w:rPr>
          <w:rFonts w:ascii="CorpoS" w:hAnsi="CorpoS"/>
          <w:sz w:val="20"/>
        </w:rPr>
        <w:t xml:space="preserve">LAPP supplies cables, connectors and accessories to the global railway industry promptly off the shelf and in record time, with no minimum order quantities. </w:t>
      </w:r>
    </w:p>
    <w:p w:rsidR="00BC43AC" w:rsidRPr="00B50853" w:rsidRDefault="00BC43AC" w:rsidP="00BC43AC">
      <w:pPr>
        <w:spacing w:before="240"/>
        <w:rPr>
          <w:rFonts w:ascii="CorpoS" w:eastAsia="Times New Roman" w:hAnsi="CorpoS" w:cs="Times New Roman"/>
        </w:rPr>
      </w:pPr>
      <w:r w:rsidRPr="00B50853">
        <w:rPr>
          <w:rFonts w:ascii="CorpoS" w:hAnsi="CorpoS"/>
        </w:rPr>
        <w:t>Stuttgart, September</w:t>
      </w:r>
      <w:r w:rsidR="00DD30DF">
        <w:rPr>
          <w:rFonts w:ascii="CorpoS" w:hAnsi="CorpoS"/>
        </w:rPr>
        <w:t xml:space="preserve"> 1</w:t>
      </w:r>
      <w:r w:rsidR="00D37A9F">
        <w:rPr>
          <w:rFonts w:ascii="CorpoS" w:hAnsi="CorpoS"/>
        </w:rPr>
        <w:t>7</w:t>
      </w:r>
      <w:r w:rsidR="00DD30DF" w:rsidRPr="00DD30DF">
        <w:rPr>
          <w:rFonts w:ascii="CorpoS" w:hAnsi="CorpoS"/>
          <w:vertAlign w:val="superscript"/>
        </w:rPr>
        <w:t>th</w:t>
      </w:r>
      <w:r w:rsidR="00DD30DF">
        <w:rPr>
          <w:rFonts w:ascii="CorpoS" w:hAnsi="CorpoS"/>
        </w:rPr>
        <w:t>,</w:t>
      </w:r>
      <w:r w:rsidRPr="00B50853">
        <w:rPr>
          <w:rFonts w:ascii="CorpoS" w:hAnsi="CorpoS"/>
        </w:rPr>
        <w:t xml:space="preserve"> 2018</w:t>
      </w:r>
    </w:p>
    <w:p w:rsidR="00BC43AC" w:rsidRPr="00B50853" w:rsidRDefault="00BC43AC" w:rsidP="00BC43AC">
      <w:pPr>
        <w:rPr>
          <w:rFonts w:ascii="CorpoS" w:eastAsia="Times New Roman" w:hAnsi="CorpoS" w:cs="Times New Roman"/>
          <w:b/>
          <w:bCs/>
          <w:lang w:eastAsia="en-GB"/>
        </w:rPr>
      </w:pPr>
    </w:p>
    <w:p w:rsidR="008F36F0" w:rsidRPr="00B50853" w:rsidRDefault="00B45F0F" w:rsidP="008F36F0">
      <w:pPr>
        <w:rPr>
          <w:rFonts w:ascii="CorpoS" w:eastAsia="Times New Roman" w:hAnsi="CorpoS" w:cs="Times New Roman"/>
        </w:rPr>
      </w:pPr>
      <w:r w:rsidRPr="00B50853">
        <w:rPr>
          <w:rFonts w:ascii="CorpoS" w:hAnsi="CorpoS"/>
        </w:rPr>
        <w:t xml:space="preserve">The railway technology market has grown significantly in recent years - and for manufacturers of locomotives, carriages, metro trains and trams that’s both a blessing and a curse. The high demand is pushing suppliers to their absolute capacity limits, resulting in delivery bottlenecks and long lead times. But LAPP </w:t>
      </w:r>
      <w:r w:rsidR="00022D95">
        <w:rPr>
          <w:rFonts w:ascii="CorpoS" w:hAnsi="CorpoS"/>
        </w:rPr>
        <w:t>proves</w:t>
      </w:r>
      <w:r w:rsidRPr="00B50853">
        <w:rPr>
          <w:rFonts w:ascii="CorpoS" w:hAnsi="CorpoS"/>
        </w:rPr>
        <w:t xml:space="preserve"> that things can be different. The global market leader in integrated connection solutions supplies cables, connectors and accessories worldwide promptly, off the shelf and </w:t>
      </w:r>
      <w:r w:rsidR="00A231BE">
        <w:rPr>
          <w:rFonts w:ascii="CorpoS" w:hAnsi="CorpoS"/>
        </w:rPr>
        <w:t>on short notice</w:t>
      </w:r>
      <w:r w:rsidRPr="00B50853">
        <w:rPr>
          <w:rFonts w:ascii="CorpoS" w:hAnsi="CorpoS"/>
        </w:rPr>
        <w:t>, with no minimum order quantities. From September</w:t>
      </w:r>
      <w:r w:rsidR="00A231BE">
        <w:rPr>
          <w:rFonts w:ascii="CorpoS" w:hAnsi="CorpoS"/>
        </w:rPr>
        <w:t xml:space="preserve"> </w:t>
      </w:r>
      <w:r w:rsidR="00A231BE" w:rsidRPr="00B50853">
        <w:rPr>
          <w:rFonts w:ascii="CorpoS" w:hAnsi="CorpoS"/>
        </w:rPr>
        <w:t>18 to 21</w:t>
      </w:r>
      <w:r w:rsidRPr="00B50853">
        <w:rPr>
          <w:rFonts w:ascii="CorpoS" w:hAnsi="CorpoS"/>
        </w:rPr>
        <w:t xml:space="preserve">, visitors to </w:t>
      </w:r>
      <w:proofErr w:type="spellStart"/>
      <w:r w:rsidRPr="00B50853">
        <w:rPr>
          <w:rFonts w:ascii="CorpoS" w:hAnsi="CorpoS"/>
        </w:rPr>
        <w:t>Innotrans</w:t>
      </w:r>
      <w:proofErr w:type="spellEnd"/>
      <w:r w:rsidRPr="00B50853">
        <w:rPr>
          <w:rFonts w:ascii="CorpoS" w:hAnsi="CorpoS"/>
        </w:rPr>
        <w:t xml:space="preserve"> 2018 in Berlin will be able to visit LAPP on Stand 210 in Hall 10.1 to find out about this logistics concept and to see a cross-section of the range of cables for the railway industry, including the new ÖLFLEX® TRAIN HT, for </w:t>
      </w:r>
      <w:proofErr w:type="gramStart"/>
      <w:r w:rsidRPr="00B50853">
        <w:rPr>
          <w:rFonts w:ascii="CorpoS" w:hAnsi="CorpoS"/>
        </w:rPr>
        <w:t>themselves</w:t>
      </w:r>
      <w:proofErr w:type="gramEnd"/>
      <w:r w:rsidRPr="00B50853">
        <w:rPr>
          <w:rFonts w:ascii="CorpoS" w:hAnsi="CorpoS"/>
        </w:rPr>
        <w:t xml:space="preserve">. This hugely flexible single-core silicone cable, designed for nominal voltages of 1.8 or 3.6 kV, can withstand temperatures of up to 150°C, making it the perfect solution for use in applications with high temperatures, such as traction inverters, resistors or transformers. </w:t>
      </w:r>
    </w:p>
    <w:p w:rsidR="00A83F93" w:rsidRPr="00B50853" w:rsidRDefault="00A83F93" w:rsidP="008F36F0">
      <w:pPr>
        <w:rPr>
          <w:rFonts w:ascii="CorpoS" w:eastAsia="Times New Roman" w:hAnsi="CorpoS" w:cs="Times New Roman"/>
          <w:lang w:eastAsia="en-GB"/>
        </w:rPr>
      </w:pPr>
    </w:p>
    <w:p w:rsidR="0001089A" w:rsidRPr="00B50853" w:rsidRDefault="00322266" w:rsidP="00BC43AC">
      <w:pPr>
        <w:rPr>
          <w:rFonts w:ascii="CorpoS" w:eastAsia="Times New Roman" w:hAnsi="CorpoS" w:cs="Times New Roman"/>
          <w:b/>
        </w:rPr>
      </w:pPr>
      <w:r w:rsidRPr="00B50853">
        <w:rPr>
          <w:rFonts w:ascii="CorpoS" w:hAnsi="CorpoS"/>
          <w:b/>
        </w:rPr>
        <w:t>Huge variety of products</w:t>
      </w:r>
    </w:p>
    <w:p w:rsidR="00BC43AC" w:rsidRPr="00B50853" w:rsidRDefault="00A83F93" w:rsidP="00BC43AC">
      <w:pPr>
        <w:rPr>
          <w:rFonts w:ascii="CorpoS" w:eastAsia="Times New Roman" w:hAnsi="CorpoS" w:cs="Times New Roman"/>
        </w:rPr>
      </w:pPr>
      <w:r w:rsidRPr="00B50853">
        <w:rPr>
          <w:rFonts w:ascii="CorpoS" w:hAnsi="CorpoS"/>
        </w:rPr>
        <w:t xml:space="preserve">The long-established company from Stuttgart only began supplying the European railway industry two years ago, but thanks to its customer-friendly concept has already won contracts with several manufacturers, including </w:t>
      </w:r>
      <w:proofErr w:type="spellStart"/>
      <w:r w:rsidRPr="00B50853">
        <w:rPr>
          <w:rFonts w:ascii="CorpoS" w:hAnsi="CorpoS"/>
        </w:rPr>
        <w:t>Talgo</w:t>
      </w:r>
      <w:proofErr w:type="spellEnd"/>
      <w:r w:rsidRPr="00B50853">
        <w:rPr>
          <w:rFonts w:ascii="CorpoS" w:hAnsi="CorpoS"/>
        </w:rPr>
        <w:t xml:space="preserve">, Bombardier, </w:t>
      </w:r>
      <w:proofErr w:type="spellStart"/>
      <w:r w:rsidRPr="00B50853">
        <w:rPr>
          <w:rFonts w:ascii="CorpoS" w:hAnsi="CorpoS"/>
          <w:color w:val="0D0D0D" w:themeColor="text1" w:themeTint="F2"/>
        </w:rPr>
        <w:t>Softronic</w:t>
      </w:r>
      <w:proofErr w:type="spellEnd"/>
      <w:r w:rsidRPr="00B50853">
        <w:rPr>
          <w:rFonts w:ascii="CorpoS" w:hAnsi="CorpoS"/>
          <w:color w:val="0D0D0D" w:themeColor="text1" w:themeTint="F2"/>
        </w:rPr>
        <w:t xml:space="preserve">, CMZO </w:t>
      </w:r>
      <w:proofErr w:type="spellStart"/>
      <w:r w:rsidRPr="00B50853">
        <w:rPr>
          <w:rFonts w:ascii="CorpoS" w:hAnsi="CorpoS"/>
          <w:color w:val="0D0D0D" w:themeColor="text1" w:themeTint="F2"/>
        </w:rPr>
        <w:t>elektronika</w:t>
      </w:r>
      <w:proofErr w:type="spellEnd"/>
      <w:r w:rsidRPr="00B50853">
        <w:rPr>
          <w:rFonts w:ascii="CorpoS" w:hAnsi="CorpoS"/>
          <w:color w:val="0D0D0D" w:themeColor="text1" w:themeTint="F2"/>
        </w:rPr>
        <w:t xml:space="preserve">, EVPU and </w:t>
      </w:r>
      <w:proofErr w:type="spellStart"/>
      <w:r w:rsidRPr="00B50853">
        <w:rPr>
          <w:rFonts w:ascii="CorpoS" w:hAnsi="CorpoS"/>
          <w:color w:val="0D0D0D" w:themeColor="text1" w:themeTint="F2"/>
        </w:rPr>
        <w:t>Matisa</w:t>
      </w:r>
      <w:proofErr w:type="spellEnd"/>
      <w:r w:rsidRPr="00B50853">
        <w:rPr>
          <w:rFonts w:ascii="CorpoS" w:hAnsi="CorpoS"/>
          <w:color w:val="0D0D0D" w:themeColor="text1" w:themeTint="F2"/>
        </w:rPr>
        <w:t>, a Swiss manufacturer of large track construction machines</w:t>
      </w:r>
      <w:r w:rsidRPr="00B50853">
        <w:rPr>
          <w:rFonts w:ascii="CorpoS" w:hAnsi="CorpoS"/>
        </w:rPr>
        <w:t xml:space="preserve">. </w:t>
      </w:r>
      <w:r w:rsidRPr="00B50853">
        <w:rPr>
          <w:rFonts w:ascii="CorpoS" w:hAnsi="CorpoS"/>
        </w:rPr>
        <w:lastRenderedPageBreak/>
        <w:t xml:space="preserve">The specialist railway product lines - ÖLFLEX® TRAIN, UNITRONIC® TRAIN and ETHERLINE® TRAIN - include more than 500 cable types, with accessories also available from the SILVYN®, SKINTOP® and FLEXIMARK® lines. All LAPP railway products satisfy the highest national and international standards and requirements, and represent uncompromising safety, quality and functionality. </w:t>
      </w:r>
    </w:p>
    <w:p w:rsidR="009D6DDA" w:rsidRPr="00B50853" w:rsidRDefault="009D6DDA" w:rsidP="00BC43AC">
      <w:pPr>
        <w:rPr>
          <w:rFonts w:ascii="CorpoS" w:eastAsia="Times New Roman" w:hAnsi="CorpoS" w:cs="Times New Roman"/>
          <w:lang w:eastAsia="en-GB"/>
        </w:rPr>
      </w:pPr>
    </w:p>
    <w:p w:rsidR="00322266" w:rsidRPr="00B50853" w:rsidRDefault="00322266" w:rsidP="00BC43AC">
      <w:pPr>
        <w:rPr>
          <w:rFonts w:ascii="CorpoS" w:eastAsia="Times New Roman" w:hAnsi="CorpoS" w:cs="Times New Roman"/>
          <w:b/>
        </w:rPr>
      </w:pPr>
      <w:r w:rsidRPr="00B50853">
        <w:rPr>
          <w:rFonts w:ascii="CorpoS" w:hAnsi="CorpoS"/>
          <w:b/>
        </w:rPr>
        <w:t>Unrivalled delivery times</w:t>
      </w:r>
    </w:p>
    <w:p w:rsidR="009D6DDA" w:rsidRPr="00B50853" w:rsidRDefault="009D6DDA" w:rsidP="00BC43AC">
      <w:pPr>
        <w:rPr>
          <w:rFonts w:ascii="CorpoS" w:eastAsia="Times New Roman" w:hAnsi="CorpoS" w:cs="Times New Roman"/>
        </w:rPr>
      </w:pPr>
      <w:r w:rsidRPr="00B50853">
        <w:rPr>
          <w:rFonts w:ascii="CorpoS" w:hAnsi="CorpoS"/>
        </w:rPr>
        <w:t xml:space="preserve">LAPP currently has around a million metres of cable for the railway industry in stock. Within Germany, customers receive their order within 24 hours, with a delivery time of just 72 hours to other European countries. Worldwide, delivery times of less than a week are the norm, several weeks faster than the standard delivery times offered by other cable producers. This represents a huge time saving for manufacturers of rail vehicles, but also for assemblers, who supply the cables ready for installation. This pays off if modifications are made to the electrical system shortly before delivery of a new vehicle model due to last-minute requests from the customer, which tends to be the rule rather than the exception. It also means that railway manufacturers and their assemblers no longer have to store large quantities of unused cables. </w:t>
      </w:r>
    </w:p>
    <w:p w:rsidR="00DC69DE" w:rsidRPr="00B50853" w:rsidRDefault="00DC69DE" w:rsidP="00BC43AC">
      <w:pPr>
        <w:rPr>
          <w:rFonts w:ascii="CorpoS" w:eastAsia="Times New Roman" w:hAnsi="CorpoS" w:cs="Times New Roman"/>
          <w:lang w:eastAsia="en-GB"/>
        </w:rPr>
      </w:pPr>
    </w:p>
    <w:p w:rsidR="004B3FAE" w:rsidRPr="00B50853" w:rsidRDefault="00DC69DE" w:rsidP="00BC43AC">
      <w:pPr>
        <w:rPr>
          <w:rFonts w:ascii="CorpoS" w:eastAsia="Times New Roman" w:hAnsi="CorpoS" w:cs="Times New Roman"/>
        </w:rPr>
      </w:pPr>
      <w:r w:rsidRPr="00B50853">
        <w:rPr>
          <w:rFonts w:ascii="CorpoS" w:hAnsi="CorpoS"/>
        </w:rPr>
        <w:t xml:space="preserve">On Stand 210 in Hall 10.1 of the Berlin exhibition site, experts from different European countries will be on hand to provide information about LAPP’s range of products and services, and to explain the advantages of the LAPP logistics concept to anyone interested in finding out more. </w:t>
      </w:r>
    </w:p>
    <w:p w:rsidR="00BC43AC" w:rsidRPr="00B50853" w:rsidRDefault="00BC43AC" w:rsidP="00BC43AC">
      <w:pPr>
        <w:rPr>
          <w:rFonts w:ascii="CorpoS" w:eastAsia="Times New Roman" w:hAnsi="CorpoS" w:cs="Times New Roman"/>
          <w:lang w:eastAsia="en-GB"/>
        </w:rPr>
      </w:pPr>
    </w:p>
    <w:p w:rsidR="00BC43AC" w:rsidRPr="00B50853" w:rsidRDefault="00BC43AC" w:rsidP="00BC43AC">
      <w:pPr>
        <w:rPr>
          <w:rFonts w:ascii="CorpoS" w:eastAsia="Times New Roman" w:hAnsi="CorpoS" w:cs="Times New Roman"/>
          <w:lang w:eastAsia="en-GB"/>
        </w:rPr>
      </w:pPr>
    </w:p>
    <w:p w:rsidR="0071719B" w:rsidRPr="00B50853" w:rsidRDefault="00BC43AC" w:rsidP="006B7203">
      <w:pPr>
        <w:pStyle w:val="StandardWeb"/>
        <w:spacing w:before="0" w:beforeAutospacing="0" w:after="0" w:afterAutospacing="0"/>
      </w:pPr>
      <w:r w:rsidRPr="00B50853">
        <w:rPr>
          <w:rStyle w:val="Fett"/>
          <w:rFonts w:ascii="CorpoS" w:hAnsi="CorpoS"/>
          <w:iCs/>
        </w:rPr>
        <w:t xml:space="preserve">You can find the image in printable quality </w:t>
      </w:r>
      <w:hyperlink r:id="rId10" w:history="1">
        <w:r w:rsidRPr="00DD30DF">
          <w:rPr>
            <w:rStyle w:val="Hyperlink"/>
            <w:rFonts w:ascii="CorpoS" w:hAnsi="CorpoS"/>
            <w:b/>
          </w:rPr>
          <w:t>here</w:t>
        </w:r>
      </w:hyperlink>
      <w:r w:rsidRPr="00B50853">
        <w:t xml:space="preserve"> </w:t>
      </w:r>
    </w:p>
    <w:p w:rsidR="00CD2380" w:rsidRPr="00B50853" w:rsidRDefault="00CD2380" w:rsidP="0071719B">
      <w:pPr>
        <w:rPr>
          <w:rFonts w:ascii="CorpoS" w:eastAsia="Times New Roman" w:hAnsi="CorpoS" w:cs="Times New Roman"/>
          <w:b/>
          <w:bCs/>
          <w:lang w:eastAsia="en-GB"/>
        </w:rPr>
      </w:pPr>
    </w:p>
    <w:p w:rsidR="00CD2380" w:rsidRPr="00B50853" w:rsidRDefault="00CD2380" w:rsidP="0071719B">
      <w:pPr>
        <w:rPr>
          <w:rFonts w:ascii="CorpoS" w:eastAsia="Times New Roman" w:hAnsi="CorpoS" w:cs="Times New Roman"/>
          <w:b/>
          <w:bCs/>
          <w:lang w:eastAsia="en-GB"/>
        </w:rPr>
      </w:pPr>
    </w:p>
    <w:p w:rsidR="0071719B" w:rsidRPr="00B50853" w:rsidRDefault="0071719B" w:rsidP="0071719B">
      <w:pPr>
        <w:rPr>
          <w:rFonts w:ascii="CorpoS" w:eastAsia="Times New Roman" w:hAnsi="CorpoS" w:cs="Times New Roman"/>
          <w:b/>
          <w:bCs/>
        </w:rPr>
      </w:pPr>
      <w:r w:rsidRPr="00B50853">
        <w:rPr>
          <w:rFonts w:ascii="CorpoS" w:hAnsi="CorpoS"/>
          <w:b/>
          <w:bCs/>
        </w:rPr>
        <w:t>Press contact</w:t>
      </w:r>
    </w:p>
    <w:p w:rsidR="0071719B" w:rsidRPr="00B50853" w:rsidRDefault="0071719B" w:rsidP="0071719B">
      <w:pPr>
        <w:pStyle w:val="StandardWeb"/>
        <w:rPr>
          <w:rFonts w:ascii="CorpoS" w:hAnsi="CorpoS"/>
        </w:rPr>
      </w:pPr>
      <w:r w:rsidRPr="00B50853">
        <w:rPr>
          <w:rStyle w:val="Fett"/>
          <w:rFonts w:ascii="CorpoS" w:hAnsi="CorpoS"/>
        </w:rPr>
        <w:t>Dr Markus Müller</w:t>
      </w:r>
      <w:r w:rsidRPr="00B50853">
        <w:rPr>
          <w:rStyle w:val="Fett"/>
          <w:rFonts w:ascii="CorpoS" w:hAnsi="CorpoS"/>
        </w:rPr>
        <w:tab/>
      </w:r>
      <w:r w:rsidRPr="00B50853">
        <w:rPr>
          <w:rStyle w:val="Fett"/>
          <w:rFonts w:ascii="CorpoS" w:hAnsi="CorpoS"/>
        </w:rPr>
        <w:tab/>
      </w:r>
      <w:r w:rsidRPr="00B50853">
        <w:rPr>
          <w:rStyle w:val="Fett"/>
          <w:rFonts w:ascii="CorpoS" w:hAnsi="CorpoS"/>
        </w:rPr>
        <w:tab/>
      </w:r>
      <w:r w:rsidRPr="00B50853">
        <w:rPr>
          <w:rStyle w:val="Fett"/>
          <w:rFonts w:ascii="CorpoS" w:hAnsi="CorpoS"/>
        </w:rPr>
        <w:tab/>
      </w:r>
      <w:r w:rsidRPr="00B50853">
        <w:rPr>
          <w:rStyle w:val="Fett"/>
          <w:rFonts w:ascii="CorpoS" w:hAnsi="CorpoS"/>
        </w:rPr>
        <w:tab/>
        <w:t xml:space="preserve">Irmgard </w:t>
      </w:r>
      <w:proofErr w:type="spellStart"/>
      <w:r w:rsidRPr="00B50853">
        <w:rPr>
          <w:rStyle w:val="Fett"/>
          <w:rFonts w:ascii="CorpoS" w:hAnsi="CorpoS"/>
        </w:rPr>
        <w:t>Nille</w:t>
      </w:r>
      <w:proofErr w:type="spellEnd"/>
    </w:p>
    <w:p w:rsidR="0071719B" w:rsidRPr="00B50853" w:rsidRDefault="0071719B" w:rsidP="0071719B">
      <w:pPr>
        <w:pStyle w:val="StandardWeb"/>
        <w:spacing w:before="0" w:beforeAutospacing="0" w:after="0" w:afterAutospacing="0"/>
        <w:rPr>
          <w:rFonts w:ascii="CorpoS" w:hAnsi="CorpoS"/>
        </w:rPr>
      </w:pPr>
      <w:r w:rsidRPr="00B50853">
        <w:rPr>
          <w:rFonts w:ascii="CorpoS" w:hAnsi="CorpoS"/>
        </w:rPr>
        <w:t>Tel.: +49 (0)711/7838-5170</w:t>
      </w:r>
      <w:r w:rsidRPr="00B50853">
        <w:rPr>
          <w:rFonts w:ascii="CorpoS" w:hAnsi="CorpoS"/>
        </w:rPr>
        <w:tab/>
      </w:r>
      <w:r w:rsidRPr="00B50853">
        <w:rPr>
          <w:rFonts w:ascii="CorpoS" w:hAnsi="CorpoS"/>
        </w:rPr>
        <w:tab/>
      </w:r>
      <w:r w:rsidRPr="00B50853">
        <w:rPr>
          <w:rFonts w:ascii="CorpoS" w:hAnsi="CorpoS"/>
        </w:rPr>
        <w:tab/>
      </w:r>
      <w:r w:rsidRPr="00B50853">
        <w:rPr>
          <w:rFonts w:ascii="CorpoS" w:hAnsi="CorpoS"/>
        </w:rPr>
        <w:tab/>
        <w:t>Tel.: +49 (0)711/7838–2490</w:t>
      </w:r>
      <w:r w:rsidRPr="00B50853">
        <w:rPr>
          <w:rFonts w:ascii="CorpoS" w:hAnsi="CorpoS"/>
        </w:rPr>
        <w:br/>
        <w:t>Mobile: +49 (0)172/1022713</w:t>
      </w:r>
      <w:r w:rsidRPr="00B50853">
        <w:rPr>
          <w:rFonts w:ascii="CorpoS" w:hAnsi="CorpoS"/>
        </w:rPr>
        <w:tab/>
      </w:r>
      <w:r w:rsidRPr="00B50853">
        <w:rPr>
          <w:rFonts w:ascii="CorpoS" w:hAnsi="CorpoS"/>
        </w:rPr>
        <w:tab/>
      </w:r>
      <w:r w:rsidRPr="00B50853">
        <w:rPr>
          <w:rFonts w:ascii="CorpoS" w:hAnsi="CorpoS"/>
        </w:rPr>
        <w:tab/>
      </w:r>
      <w:r w:rsidRPr="00B50853">
        <w:rPr>
          <w:rFonts w:ascii="CorpoS" w:hAnsi="CorpoS"/>
        </w:rPr>
        <w:tab/>
        <w:t>Mobile: +49(0)160/97346822</w:t>
      </w:r>
      <w:r w:rsidRPr="00B50853">
        <w:rPr>
          <w:rFonts w:ascii="CorpoS" w:hAnsi="CorpoS"/>
        </w:rPr>
        <w:br/>
        <w:t>markus.j.mueller@lappgroup.com</w:t>
      </w:r>
      <w:r w:rsidRPr="00B50853">
        <w:rPr>
          <w:rFonts w:ascii="CorpoS" w:hAnsi="CorpoS"/>
        </w:rPr>
        <w:tab/>
      </w:r>
      <w:r w:rsidRPr="00B50853">
        <w:rPr>
          <w:rFonts w:ascii="CorpoS" w:hAnsi="CorpoS"/>
        </w:rPr>
        <w:tab/>
      </w:r>
      <w:r w:rsidRPr="00B50853">
        <w:rPr>
          <w:rFonts w:ascii="CorpoS" w:hAnsi="CorpoS"/>
        </w:rPr>
        <w:tab/>
        <w:t>irmgard.nille@in-press.de</w:t>
      </w:r>
    </w:p>
    <w:p w:rsidR="0071719B" w:rsidRPr="00B50853" w:rsidRDefault="0071719B" w:rsidP="0071719B">
      <w:pPr>
        <w:pStyle w:val="StandardWeb"/>
        <w:spacing w:before="0" w:beforeAutospacing="0" w:after="0" w:afterAutospacing="0"/>
        <w:rPr>
          <w:rStyle w:val="Fett"/>
          <w:rFonts w:ascii="CorpoS" w:hAnsi="CorpoS"/>
          <w:iCs/>
        </w:rPr>
      </w:pPr>
    </w:p>
    <w:p w:rsidR="0071719B" w:rsidRPr="00E94610" w:rsidRDefault="0071719B" w:rsidP="0071719B">
      <w:pPr>
        <w:pStyle w:val="StandardWeb"/>
        <w:spacing w:before="0" w:beforeAutospacing="0" w:after="0" w:afterAutospacing="0"/>
        <w:rPr>
          <w:rFonts w:ascii="CorpoS" w:hAnsi="CorpoS"/>
          <w:lang w:val="de-DE"/>
        </w:rPr>
      </w:pPr>
      <w:r w:rsidRPr="00E94610">
        <w:rPr>
          <w:rStyle w:val="Fett"/>
          <w:rFonts w:ascii="CorpoS" w:hAnsi="CorpoS"/>
          <w:iCs/>
          <w:lang w:val="de-DE"/>
        </w:rPr>
        <w:t>U.I. Lapp GmbH</w:t>
      </w:r>
      <w:r w:rsidRPr="00E94610">
        <w:rPr>
          <w:rFonts w:ascii="CorpoS" w:hAnsi="CorpoS"/>
          <w:i/>
          <w:lang w:val="de-DE"/>
        </w:rPr>
        <w:br/>
      </w:r>
      <w:r w:rsidRPr="00E94610">
        <w:rPr>
          <w:rStyle w:val="Hervorhebung"/>
          <w:rFonts w:ascii="CorpoS" w:hAnsi="CorpoS"/>
          <w:i w:val="0"/>
          <w:lang w:val="de-DE"/>
        </w:rPr>
        <w:t>Schulze-Delitzsch-</w:t>
      </w:r>
      <w:proofErr w:type="spellStart"/>
      <w:r w:rsidRPr="00E94610">
        <w:rPr>
          <w:rStyle w:val="Hervorhebung"/>
          <w:rFonts w:ascii="CorpoS" w:hAnsi="CorpoS"/>
          <w:i w:val="0"/>
          <w:lang w:val="de-DE"/>
        </w:rPr>
        <w:t>Strasse</w:t>
      </w:r>
      <w:proofErr w:type="spellEnd"/>
      <w:r w:rsidRPr="00E94610">
        <w:rPr>
          <w:rStyle w:val="Hervorhebung"/>
          <w:rFonts w:ascii="CorpoS" w:hAnsi="CorpoS"/>
          <w:i w:val="0"/>
          <w:lang w:val="de-DE"/>
        </w:rPr>
        <w:t xml:space="preserve"> 25</w:t>
      </w:r>
      <w:r w:rsidRPr="00E94610">
        <w:rPr>
          <w:rFonts w:ascii="CorpoS" w:hAnsi="CorpoS"/>
          <w:i/>
          <w:lang w:val="de-DE"/>
        </w:rPr>
        <w:br/>
      </w:r>
      <w:r w:rsidRPr="00E94610">
        <w:rPr>
          <w:rStyle w:val="Hervorhebung"/>
          <w:rFonts w:ascii="CorpoS" w:hAnsi="CorpoS"/>
          <w:i w:val="0"/>
          <w:lang w:val="de-DE"/>
        </w:rPr>
        <w:t>70565 Stuttgart, Germany</w:t>
      </w:r>
    </w:p>
    <w:p w:rsidR="0071719B" w:rsidRPr="00E94610" w:rsidRDefault="0071719B" w:rsidP="0071719B">
      <w:pPr>
        <w:pStyle w:val="StandardWeb"/>
        <w:spacing w:before="0" w:beforeAutospacing="0" w:after="0" w:afterAutospacing="0"/>
        <w:rPr>
          <w:rFonts w:ascii="CorpoS" w:hAnsi="CorpoS"/>
          <w:lang w:val="de-DE"/>
        </w:rPr>
      </w:pPr>
    </w:p>
    <w:p w:rsidR="0071719B" w:rsidRPr="00E94610" w:rsidRDefault="0071719B" w:rsidP="0071719B">
      <w:pPr>
        <w:pStyle w:val="StandardWeb"/>
        <w:spacing w:before="0" w:beforeAutospacing="0" w:after="0" w:afterAutospacing="0"/>
        <w:rPr>
          <w:rFonts w:ascii="CorpoS" w:hAnsi="CorpoS"/>
          <w:lang w:val="de-DE"/>
        </w:rPr>
      </w:pPr>
    </w:p>
    <w:p w:rsidR="0071719B" w:rsidRPr="00B50853" w:rsidRDefault="0071719B" w:rsidP="0071719B">
      <w:pPr>
        <w:pStyle w:val="StandardWeb"/>
        <w:spacing w:before="0" w:beforeAutospacing="0" w:after="0" w:afterAutospacing="0"/>
        <w:rPr>
          <w:rStyle w:val="Fett"/>
          <w:rFonts w:ascii="CorpoS" w:hAnsi="CorpoS"/>
          <w:b w:val="0"/>
          <w:bCs w:val="0"/>
        </w:rPr>
      </w:pPr>
      <w:r w:rsidRPr="00B50853">
        <w:rPr>
          <w:rStyle w:val="Fett"/>
          <w:rFonts w:ascii="CorpoS" w:hAnsi="CorpoS"/>
          <w:b w:val="0"/>
        </w:rPr>
        <w:t>You will find further information on this topic here:</w:t>
      </w:r>
      <w:r w:rsidRPr="00B50853">
        <w:rPr>
          <w:rFonts w:ascii="CorpoS" w:hAnsi="CorpoS"/>
          <w:b/>
        </w:rPr>
        <w:t xml:space="preserve"> www.lappkabel.de/presse</w:t>
      </w:r>
    </w:p>
    <w:p w:rsidR="0071719B" w:rsidRPr="00B50853" w:rsidRDefault="0071719B" w:rsidP="0071719B">
      <w:pPr>
        <w:pStyle w:val="StandardWeb"/>
        <w:spacing w:before="0" w:beforeAutospacing="0" w:after="0" w:afterAutospacing="0"/>
        <w:rPr>
          <w:rStyle w:val="Fett"/>
          <w:rFonts w:ascii="CorpoS" w:hAnsi="CorpoS"/>
          <w:b w:val="0"/>
          <w:bCs w:val="0"/>
        </w:rPr>
      </w:pPr>
    </w:p>
    <w:p w:rsidR="0071719B" w:rsidRPr="00B50853" w:rsidRDefault="0071719B" w:rsidP="0071719B">
      <w:pPr>
        <w:pStyle w:val="StandardWeb"/>
        <w:spacing w:before="0" w:beforeAutospacing="0" w:after="0" w:afterAutospacing="0"/>
        <w:rPr>
          <w:rStyle w:val="Fett"/>
          <w:rFonts w:ascii="CorpoS" w:hAnsi="CorpoS"/>
          <w:b w:val="0"/>
          <w:bCs w:val="0"/>
        </w:rPr>
      </w:pPr>
    </w:p>
    <w:p w:rsidR="00BC43AC" w:rsidRPr="00B50853" w:rsidRDefault="00BC43AC" w:rsidP="0071719B">
      <w:pPr>
        <w:pStyle w:val="StandardWeb"/>
        <w:spacing w:before="0" w:beforeAutospacing="0" w:after="0" w:afterAutospacing="0"/>
        <w:rPr>
          <w:rStyle w:val="Fett"/>
          <w:rFonts w:ascii="CorpoS" w:hAnsi="CorpoS"/>
          <w:b w:val="0"/>
          <w:bCs w:val="0"/>
        </w:rPr>
      </w:pPr>
    </w:p>
    <w:p w:rsidR="0071719B" w:rsidRPr="00B50853" w:rsidRDefault="0071719B" w:rsidP="0071719B">
      <w:pPr>
        <w:pStyle w:val="StandardWeb"/>
        <w:spacing w:before="0" w:beforeAutospacing="0" w:after="0" w:afterAutospacing="0"/>
        <w:rPr>
          <w:rStyle w:val="Hervorhebung"/>
          <w:rFonts w:ascii="CorpoS" w:hAnsi="CorpoS"/>
          <w:i w:val="0"/>
        </w:rPr>
      </w:pPr>
      <w:r w:rsidRPr="00B50853">
        <w:rPr>
          <w:rStyle w:val="Fett"/>
          <w:rFonts w:ascii="CorpoS" w:hAnsi="CorpoS"/>
          <w:iCs/>
        </w:rPr>
        <w:t>About LAPP:</w:t>
      </w:r>
    </w:p>
    <w:p w:rsidR="0071719B" w:rsidRPr="00B50853" w:rsidRDefault="00606909" w:rsidP="0071719B">
      <w:pPr>
        <w:pStyle w:val="StandardWeb"/>
        <w:rPr>
          <w:rStyle w:val="Hervorhebung"/>
          <w:rFonts w:ascii="CorpoS" w:hAnsi="CorpoS"/>
          <w:i w:val="0"/>
        </w:rPr>
      </w:pPr>
      <w:r w:rsidRPr="00B50853">
        <w:rPr>
          <w:rStyle w:val="Hervorhebung"/>
          <w:rFonts w:ascii="CorpoS" w:hAnsi="CorpoS"/>
          <w:i w:val="0"/>
        </w:rPr>
        <w:lastRenderedPageBreak/>
        <w:t>With its headquarters in Stuttgart, Germany, LAPP is a leading supplier of integrated solutions and branded products in the field of cable and connection technology. The company’s portfolio includes standard and highly flexible cables, industrial connectors and screw technology, customised system solutions, automation technology and robotics solutions for the intelligent factory of the future, as well as technical accessories. LAPP’s core market is machine and equipment manufacture. Other key markets are in the food industry as well as the energy and the mobility sector.</w:t>
      </w:r>
    </w:p>
    <w:p w:rsidR="0071719B" w:rsidRPr="00B50853" w:rsidRDefault="00606909" w:rsidP="0071719B">
      <w:pPr>
        <w:pStyle w:val="StandardWeb"/>
        <w:rPr>
          <w:rFonts w:ascii="CorpoS" w:hAnsi="CorpoS"/>
        </w:rPr>
      </w:pPr>
      <w:r w:rsidRPr="00B50853">
        <w:rPr>
          <w:rStyle w:val="Hervorhebung"/>
          <w:rFonts w:ascii="CorpoS" w:hAnsi="CorpoS"/>
          <w:i w:val="0"/>
        </w:rPr>
        <w:t>The company has remained in continuous family ownership since it was founded in 1959. In the 2016/17 business year, it generated a consolidated turnover of € 1,027 million. LAPP currently employs approximately 3,770 people around the world and has 17 production sites and 40 distribution companies; the company also works in cooperation with around 100 international representatives.</w:t>
      </w:r>
    </w:p>
    <w:p w:rsidR="000865D7" w:rsidRPr="00B50853" w:rsidRDefault="000865D7" w:rsidP="000E70DF">
      <w:pPr>
        <w:rPr>
          <w:rFonts w:ascii="CorpoS" w:eastAsia="Times New Roman" w:hAnsi="CorpoS" w:cs="Times New Roman"/>
          <w:b/>
          <w:bCs/>
          <w:color w:val="404040" w:themeColor="text1" w:themeTint="BF"/>
          <w:lang w:eastAsia="en-GB"/>
        </w:rPr>
      </w:pPr>
    </w:p>
    <w:p w:rsidR="000865D7" w:rsidRPr="00B50853" w:rsidRDefault="000865D7" w:rsidP="000E70DF">
      <w:pPr>
        <w:rPr>
          <w:rFonts w:ascii="CorpoS" w:eastAsia="Times New Roman" w:hAnsi="CorpoS" w:cs="Times New Roman"/>
          <w:b/>
          <w:bCs/>
          <w:color w:val="404040" w:themeColor="text1" w:themeTint="BF"/>
        </w:rPr>
      </w:pPr>
      <w:bookmarkStart w:id="1" w:name="_Hlk506988042"/>
    </w:p>
    <w:p w:rsidR="006F48C4" w:rsidRPr="00B50853" w:rsidRDefault="006F48C4" w:rsidP="000E70DF">
      <w:pPr>
        <w:rPr>
          <w:rFonts w:ascii="CorpoS" w:eastAsia="Times New Roman" w:hAnsi="CorpoS" w:cs="Times New Roman"/>
          <w:b/>
          <w:bCs/>
          <w:color w:val="404040" w:themeColor="text1" w:themeTint="BF"/>
        </w:rPr>
      </w:pPr>
      <w:r w:rsidRPr="00B50853">
        <w:rPr>
          <w:rFonts w:ascii="CorpoS" w:hAnsi="CorpoS"/>
          <w:b/>
          <w:bCs/>
          <w:noProof/>
          <w:color w:val="000000" w:themeColor="text1"/>
          <w:lang w:val="de-DE" w:eastAsia="de-DE"/>
        </w:rPr>
        <mc:AlternateContent>
          <mc:Choice Requires="wps">
            <w:drawing>
              <wp:anchor distT="0" distB="0" distL="114300" distR="114300" simplePos="0" relativeHeight="251674624" behindDoc="0" locked="0" layoutInCell="1" allowOverlap="1" wp14:anchorId="2D6B26D2" wp14:editId="02BD23CE">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" strokecolor="#bfbfbf [2412]" strokeweight="1.5pt">
                <v:stroke joinstyle="miter"/>
              </v:line>
            </w:pict>
          </mc:Fallback>
        </mc:AlternateContent>
      </w:r>
    </w:p>
    <w:p w:rsidR="006F48C4" w:rsidRPr="00B50853" w:rsidRDefault="006F48C4" w:rsidP="006F48C4">
      <w:pPr>
        <w:rPr>
          <w:rFonts w:ascii="CorpoS" w:eastAsia="Times New Roman" w:hAnsi="CorpoS" w:cs="Times New Roman"/>
          <w:b/>
          <w:bCs/>
          <w:color w:val="404040" w:themeColor="text1" w:themeTint="BF"/>
          <w:sz w:val="28"/>
        </w:rPr>
      </w:pPr>
      <w:r w:rsidRPr="00B50853">
        <w:rPr>
          <w:rFonts w:ascii="CorpoS" w:hAnsi="CorpoS"/>
          <w:b/>
          <w:bCs/>
          <w:noProof/>
          <w:color w:val="000000" w:themeColor="text1"/>
          <w:sz w:val="28"/>
          <w:lang w:val="de-DE" w:eastAsia="de-DE"/>
        </w:rPr>
        <w:drawing>
          <wp:inline distT="0" distB="0" distL="0" distR="0" wp14:anchorId="2D133D53" wp14:editId="5624686E">
            <wp:extent cx="1778000" cy="445567"/>
            <wp:effectExtent l="0" t="0" r="0" b="12065"/>
            <wp:docPr id="14" name="Picture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cebook.png"/>
                    <pic:cNvPicPr/>
                  </pic:nvPicPr>
                  <pic:blipFill>
                    <a:blip r:embed="rId12" cstate="screen">
                      <a:extLst>
                        <a:ext uri="{28A0092B-C50C-407E-A947-70E740481C1C}">
                          <a14:useLocalDpi xmlns:a14="http://schemas.microsoft.com/office/drawing/2010/main"/>
                        </a:ext>
                      </a:extLst>
                    </a:blip>
                    <a:stretch>
                      <a:fillRect/>
                    </a:stretch>
                  </pic:blipFill>
                  <pic:spPr>
                    <a:xfrm>
                      <a:off x="0" y="0"/>
                      <a:ext cx="1842296" cy="461680"/>
                    </a:xfrm>
                    <a:prstGeom prst="rect">
                      <a:avLst/>
                    </a:prstGeom>
                  </pic:spPr>
                </pic:pic>
              </a:graphicData>
            </a:graphic>
          </wp:inline>
        </w:drawing>
      </w:r>
      <w:r w:rsidRPr="00B50853">
        <w:rPr>
          <w:rFonts w:ascii="CorpoS" w:hAnsi="CorpoS"/>
          <w:b/>
          <w:bCs/>
          <w:color w:val="404040" w:themeColor="text1" w:themeTint="BF"/>
          <w:sz w:val="28"/>
        </w:rPr>
        <w:t xml:space="preserve">   </w:t>
      </w:r>
      <w:r w:rsidRPr="00B50853">
        <w:rPr>
          <w:noProof/>
          <w:color w:val="000000" w:themeColor="text1"/>
          <w:lang w:val="de-DE" w:eastAsia="de-DE"/>
        </w:rPr>
        <w:drawing>
          <wp:inline distT="0" distB="0" distL="0" distR="0" wp14:anchorId="4DC7152F" wp14:editId="69848204">
            <wp:extent cx="1773744" cy="444500"/>
            <wp:effectExtent l="0" t="0" r="4445" b="0"/>
            <wp:docPr id="15" name="Picture 1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kedIn.png"/>
                    <pic:cNvPicPr/>
                  </pic:nvPicPr>
                  <pic:blipFill>
                    <a:blip r:embed="rId14" cstate="screen">
                      <a:extLst>
                        <a:ext uri="{28A0092B-C50C-407E-A947-70E740481C1C}">
                          <a14:useLocalDpi xmlns:a14="http://schemas.microsoft.com/office/drawing/2010/main"/>
                        </a:ext>
                      </a:extLst>
                    </a:blip>
                    <a:stretch>
                      <a:fillRect/>
                    </a:stretch>
                  </pic:blipFill>
                  <pic:spPr>
                    <a:xfrm>
                      <a:off x="0" y="0"/>
                      <a:ext cx="1799038" cy="450839"/>
                    </a:xfrm>
                    <a:prstGeom prst="rect">
                      <a:avLst/>
                    </a:prstGeom>
                  </pic:spPr>
                </pic:pic>
              </a:graphicData>
            </a:graphic>
          </wp:inline>
        </w:drawing>
      </w:r>
      <w:r w:rsidRPr="00B50853">
        <w:rPr>
          <w:rFonts w:ascii="CorpoS" w:hAnsi="CorpoS"/>
          <w:b/>
          <w:bCs/>
          <w:color w:val="404040" w:themeColor="text1" w:themeTint="BF"/>
          <w:sz w:val="28"/>
        </w:rPr>
        <w:t xml:space="preserve">   </w:t>
      </w:r>
      <w:r w:rsidRPr="00B50853">
        <w:rPr>
          <w:noProof/>
          <w:color w:val="000000" w:themeColor="text1"/>
          <w:lang w:val="de-DE" w:eastAsia="de-DE"/>
        </w:rPr>
        <w:drawing>
          <wp:inline distT="0" distB="0" distL="0" distR="0" wp14:anchorId="1B7CBA68" wp14:editId="1B07F14A">
            <wp:extent cx="1773749" cy="444500"/>
            <wp:effectExtent l="0" t="0" r="4445" b="0"/>
            <wp:docPr id="16" name="Picture 1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png"/>
                    <pic:cNvPicPr/>
                  </pic:nvPicPr>
                  <pic:blipFill>
                    <a:blip r:embed="rId16" cstate="screen">
                      <a:extLst>
                        <a:ext uri="{28A0092B-C50C-407E-A947-70E740481C1C}">
                          <a14:useLocalDpi xmlns:a14="http://schemas.microsoft.com/office/drawing/2010/main"/>
                        </a:ext>
                      </a:extLst>
                    </a:blip>
                    <a:stretch>
                      <a:fillRect/>
                    </a:stretch>
                  </pic:blipFill>
                  <pic:spPr>
                    <a:xfrm>
                      <a:off x="0" y="0"/>
                      <a:ext cx="1878326" cy="470707"/>
                    </a:xfrm>
                    <a:prstGeom prst="rect">
                      <a:avLst/>
                    </a:prstGeom>
                  </pic:spPr>
                </pic:pic>
              </a:graphicData>
            </a:graphic>
          </wp:inline>
        </w:drawing>
      </w:r>
    </w:p>
    <w:p w:rsidR="006F48C4" w:rsidRPr="00B50853" w:rsidRDefault="006F48C4" w:rsidP="006F48C4">
      <w:pPr>
        <w:rPr>
          <w:rFonts w:ascii="CorpoS" w:eastAsia="Times New Roman" w:hAnsi="CorpoS" w:cs="Times New Roman"/>
          <w:b/>
          <w:bCs/>
          <w:color w:val="404040" w:themeColor="text1" w:themeTint="BF"/>
          <w:sz w:val="18"/>
          <w:lang w:eastAsia="en-GB"/>
        </w:rPr>
      </w:pPr>
    </w:p>
    <w:p w:rsidR="000E70DF" w:rsidRPr="00B50853" w:rsidRDefault="00CD2380" w:rsidP="006F48C4">
      <w:pPr>
        <w:rPr>
          <w:rFonts w:ascii="CorpoS" w:eastAsia="Times New Roman" w:hAnsi="CorpoS" w:cs="Times New Roman"/>
          <w:b/>
          <w:bCs/>
          <w:color w:val="404040" w:themeColor="text1" w:themeTint="BF"/>
          <w:sz w:val="28"/>
        </w:rPr>
      </w:pPr>
      <w:r w:rsidRPr="00B50853">
        <w:rPr>
          <w:rFonts w:ascii="CorpoS" w:hAnsi="CorpoS"/>
          <w:b/>
          <w:noProof/>
          <w:color w:val="000000" w:themeColor="text1"/>
          <w:sz w:val="36"/>
          <w:lang w:val="de-DE" w:eastAsia="de-DE"/>
        </w:rPr>
        <w:drawing>
          <wp:anchor distT="0" distB="0" distL="114300" distR="114300" simplePos="0" relativeHeight="251679744" behindDoc="0" locked="0" layoutInCell="1" allowOverlap="1" wp14:anchorId="1AC05EA1" wp14:editId="60FB098C">
            <wp:simplePos x="0" y="0"/>
            <wp:positionH relativeFrom="column">
              <wp:posOffset>3853180</wp:posOffset>
            </wp:positionH>
            <wp:positionV relativeFrom="paragraph">
              <wp:posOffset>3175</wp:posOffset>
            </wp:positionV>
            <wp:extent cx="1773555" cy="428625"/>
            <wp:effectExtent l="0" t="0" r="0" b="9525"/>
            <wp:wrapSquare wrapText="bothSides"/>
            <wp:docPr id="19" name="Picture 1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Youtube.png"/>
                    <pic:cNvPicPr/>
                  </pic:nvPicPr>
                  <pic:blipFill>
                    <a:blip r:embed="rId18" cstate="screen">
                      <a:extLst>
                        <a:ext uri="{28A0092B-C50C-407E-A947-70E740481C1C}">
                          <a14:useLocalDpi xmlns:a14="http://schemas.microsoft.com/office/drawing/2010/main"/>
                        </a:ext>
                      </a:extLst>
                    </a:blip>
                    <a:stretch>
                      <a:fillRect/>
                    </a:stretch>
                  </pic:blipFill>
                  <pic:spPr>
                    <a:xfrm>
                      <a:off x="0" y="0"/>
                      <a:ext cx="1773555" cy="428625"/>
                    </a:xfrm>
                    <a:prstGeom prst="rect">
                      <a:avLst/>
                    </a:prstGeom>
                  </pic:spPr>
                </pic:pic>
              </a:graphicData>
            </a:graphic>
            <wp14:sizeRelH relativeFrom="margin">
              <wp14:pctWidth>0</wp14:pctWidth>
            </wp14:sizeRelH>
            <wp14:sizeRelV relativeFrom="margin">
              <wp14:pctHeight>0</wp14:pctHeight>
            </wp14:sizeRelV>
          </wp:anchor>
        </w:drawing>
      </w:r>
      <w:r w:rsidRPr="00B50853">
        <w:rPr>
          <w:rFonts w:ascii="CorpoS" w:hAnsi="CorpoS"/>
          <w:b/>
          <w:noProof/>
          <w:color w:val="000000" w:themeColor="text1"/>
          <w:sz w:val="36"/>
          <w:lang w:val="de-DE" w:eastAsia="de-DE"/>
        </w:rPr>
        <w:drawing>
          <wp:anchor distT="0" distB="0" distL="114300" distR="114300" simplePos="0" relativeHeight="251680768" behindDoc="0" locked="0" layoutInCell="1" allowOverlap="1" wp14:anchorId="19AA2F81" wp14:editId="30ED3411">
            <wp:simplePos x="0" y="0"/>
            <wp:positionH relativeFrom="column">
              <wp:posOffset>1935480</wp:posOffset>
            </wp:positionH>
            <wp:positionV relativeFrom="paragraph">
              <wp:posOffset>5080</wp:posOffset>
            </wp:positionV>
            <wp:extent cx="1765300" cy="441325"/>
            <wp:effectExtent l="0" t="0" r="6350" b="0"/>
            <wp:wrapSquare wrapText="bothSides"/>
            <wp:docPr id="18" name="Picture 1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app.png"/>
                    <pic:cNvPicPr/>
                  </pic:nvPicPr>
                  <pic:blipFill>
                    <a:blip r:embed="rId20" cstate="screen">
                      <a:extLst>
                        <a:ext uri="{28A0092B-C50C-407E-A947-70E740481C1C}">
                          <a14:useLocalDpi xmlns:a14="http://schemas.microsoft.com/office/drawing/2010/main"/>
                        </a:ext>
                      </a:extLst>
                    </a:blip>
                    <a:stretch>
                      <a:fillRect/>
                    </a:stretch>
                  </pic:blipFill>
                  <pic:spPr>
                    <a:xfrm>
                      <a:off x="0" y="0"/>
                      <a:ext cx="1765300" cy="441325"/>
                    </a:xfrm>
                    <a:prstGeom prst="rect">
                      <a:avLst/>
                    </a:prstGeom>
                  </pic:spPr>
                </pic:pic>
              </a:graphicData>
            </a:graphic>
            <wp14:sizeRelH relativeFrom="margin">
              <wp14:pctWidth>0</wp14:pctWidth>
            </wp14:sizeRelH>
            <wp14:sizeRelV relativeFrom="margin">
              <wp14:pctHeight>0</wp14:pctHeight>
            </wp14:sizeRelV>
          </wp:anchor>
        </w:drawing>
      </w:r>
      <w:r w:rsidRPr="00B50853">
        <w:rPr>
          <w:rFonts w:ascii="CorpoS" w:hAnsi="CorpoS"/>
          <w:b/>
          <w:bCs/>
          <w:noProof/>
          <w:color w:val="000000" w:themeColor="text1"/>
          <w:sz w:val="28"/>
          <w:lang w:val="de-DE" w:eastAsia="de-DE"/>
        </w:rPr>
        <w:drawing>
          <wp:inline distT="0" distB="0" distL="0" distR="0" wp14:anchorId="16F33F9A" wp14:editId="0CDBBF1B">
            <wp:extent cx="1765300" cy="444142"/>
            <wp:effectExtent l="0" t="0" r="0" b="0"/>
            <wp:docPr id="17" name="Picture 1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oogle.png"/>
                    <pic:cNvPicPr/>
                  </pic:nvPicPr>
                  <pic:blipFill>
                    <a:blip r:embed="rId22" cstate="screen">
                      <a:extLst>
                        <a:ext uri="{28A0092B-C50C-407E-A947-70E740481C1C}">
                          <a14:useLocalDpi xmlns:a14="http://schemas.microsoft.com/office/drawing/2010/main"/>
                        </a:ext>
                      </a:extLst>
                    </a:blip>
                    <a:stretch>
                      <a:fillRect/>
                    </a:stretch>
                  </pic:blipFill>
                  <pic:spPr>
                    <a:xfrm>
                      <a:off x="0" y="0"/>
                      <a:ext cx="1865670" cy="469395"/>
                    </a:xfrm>
                    <a:prstGeom prst="rect">
                      <a:avLst/>
                    </a:prstGeom>
                  </pic:spPr>
                </pic:pic>
              </a:graphicData>
            </a:graphic>
          </wp:inline>
        </w:drawing>
      </w:r>
      <w:r w:rsidRPr="00B50853">
        <w:rPr>
          <w:rFonts w:ascii="CorpoS" w:hAnsi="CorpoS"/>
          <w:b/>
          <w:bCs/>
          <w:color w:val="404040" w:themeColor="text1" w:themeTint="BF"/>
          <w:sz w:val="28"/>
        </w:rPr>
        <w:t xml:space="preserve">      </w:t>
      </w:r>
      <w:bookmarkEnd w:id="1"/>
    </w:p>
    <w:sectPr w:rsidR="000E70DF" w:rsidRPr="00B50853" w:rsidSect="00550679">
      <w:headerReference w:type="even" r:id="rId23"/>
      <w:headerReference w:type="default" r:id="rId24"/>
      <w:footerReference w:type="even" r:id="rId25"/>
      <w:footerReference w:type="default" r:id="rId26"/>
      <w:headerReference w:type="first" r:id="rId27"/>
      <w:footerReference w:type="first" r:id="rId2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EBF" w:rsidRPr="00B50853" w:rsidRDefault="00963EBF" w:rsidP="000E70DF">
      <w:r w:rsidRPr="00B50853">
        <w:separator/>
      </w:r>
    </w:p>
  </w:endnote>
  <w:endnote w:type="continuationSeparator" w:id="0">
    <w:p w:rsidR="00963EBF" w:rsidRPr="00B50853" w:rsidRDefault="00963EBF" w:rsidP="000E70DF">
      <w:r w:rsidRPr="00B508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87" w:rsidRPr="00B50853" w:rsidRDefault="001C7E8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87" w:rsidRPr="00B50853" w:rsidRDefault="001C7E8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87" w:rsidRPr="00B50853" w:rsidRDefault="001C7E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EBF" w:rsidRPr="00B50853" w:rsidRDefault="00963EBF" w:rsidP="000E70DF">
      <w:r w:rsidRPr="00B50853">
        <w:separator/>
      </w:r>
    </w:p>
  </w:footnote>
  <w:footnote w:type="continuationSeparator" w:id="0">
    <w:p w:rsidR="00963EBF" w:rsidRPr="00B50853" w:rsidRDefault="00963EBF" w:rsidP="000E70DF">
      <w:r w:rsidRPr="00B5085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87" w:rsidRPr="00B50853" w:rsidRDefault="001C7E8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DF" w:rsidRPr="00B50853" w:rsidRDefault="005E3932" w:rsidP="00C42673">
    <w:pPr>
      <w:pStyle w:val="Kopfzeile"/>
      <w:jc w:val="right"/>
    </w:pPr>
    <w:r w:rsidRPr="00B50853">
      <w:rPr>
        <w:noProof/>
        <w:lang w:val="de-DE" w:eastAsia="de-DE"/>
      </w:rPr>
      <w:drawing>
        <wp:inline distT="0" distB="0" distL="0" distR="0" wp14:anchorId="2072EB0B" wp14:editId="73AFD28B">
          <wp:extent cx="1800000" cy="367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367705"/>
                  </a:xfrm>
                  <a:prstGeom prst="rect">
                    <a:avLst/>
                  </a:prstGeom>
                </pic:spPr>
              </pic:pic>
            </a:graphicData>
          </a:graphic>
        </wp:inline>
      </w:drawing>
    </w:r>
  </w:p>
  <w:p w:rsidR="000E70DF" w:rsidRPr="00B50853" w:rsidRDefault="000E70DF">
    <w:pPr>
      <w:pStyle w:val="Kopfzeile"/>
    </w:pPr>
  </w:p>
  <w:p w:rsidR="005E3932" w:rsidRPr="00B50853" w:rsidRDefault="005E3932">
    <w:pPr>
      <w:pStyle w:val="Kopfzeile"/>
    </w:pPr>
  </w:p>
  <w:p w:rsidR="00B6459E" w:rsidRPr="00B50853" w:rsidRDefault="006F1509" w:rsidP="00B6459E">
    <w:pPr>
      <w:rPr>
        <w:rFonts w:ascii="CorpoS" w:hAnsi="CorpoS"/>
        <w:b/>
        <w:color w:val="000000" w:themeColor="text1"/>
        <w:sz w:val="40"/>
      </w:rPr>
    </w:pPr>
    <w:r w:rsidRPr="00B50853">
      <w:rPr>
        <w:rFonts w:ascii="CorpoS" w:hAnsi="CorpoS"/>
        <w:b/>
        <w:color w:val="000000" w:themeColor="text1"/>
        <w:sz w:val="40"/>
      </w:rPr>
      <w:t>Press release</w:t>
    </w:r>
  </w:p>
  <w:p w:rsidR="003E67C9" w:rsidRPr="00B50853" w:rsidRDefault="003E67C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87" w:rsidRPr="00B50853" w:rsidRDefault="001C7E8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F"/>
    <w:rsid w:val="000065AA"/>
    <w:rsid w:val="0000693C"/>
    <w:rsid w:val="0001089A"/>
    <w:rsid w:val="00022D95"/>
    <w:rsid w:val="0003203B"/>
    <w:rsid w:val="000701CF"/>
    <w:rsid w:val="00076318"/>
    <w:rsid w:val="000865D7"/>
    <w:rsid w:val="000B15C0"/>
    <w:rsid w:val="000D2FAC"/>
    <w:rsid w:val="000E70DF"/>
    <w:rsid w:val="000F5174"/>
    <w:rsid w:val="001268EC"/>
    <w:rsid w:val="00127521"/>
    <w:rsid w:val="00145E36"/>
    <w:rsid w:val="00161B33"/>
    <w:rsid w:val="00170EFF"/>
    <w:rsid w:val="00184B76"/>
    <w:rsid w:val="00190606"/>
    <w:rsid w:val="001A04B5"/>
    <w:rsid w:val="001A69EC"/>
    <w:rsid w:val="001B0504"/>
    <w:rsid w:val="001B3813"/>
    <w:rsid w:val="001C7E87"/>
    <w:rsid w:val="001D28E5"/>
    <w:rsid w:val="001F6063"/>
    <w:rsid w:val="001F7605"/>
    <w:rsid w:val="002005AD"/>
    <w:rsid w:val="002506BD"/>
    <w:rsid w:val="00256EC3"/>
    <w:rsid w:val="002612C7"/>
    <w:rsid w:val="002963CE"/>
    <w:rsid w:val="002B26DA"/>
    <w:rsid w:val="002B6309"/>
    <w:rsid w:val="002C7EA6"/>
    <w:rsid w:val="002D43CB"/>
    <w:rsid w:val="002D47B2"/>
    <w:rsid w:val="002D65B0"/>
    <w:rsid w:val="002E184A"/>
    <w:rsid w:val="002E1CA4"/>
    <w:rsid w:val="002F7F9C"/>
    <w:rsid w:val="00317434"/>
    <w:rsid w:val="00322266"/>
    <w:rsid w:val="00322BE8"/>
    <w:rsid w:val="003335A5"/>
    <w:rsid w:val="00334767"/>
    <w:rsid w:val="00344434"/>
    <w:rsid w:val="00352763"/>
    <w:rsid w:val="00353EC0"/>
    <w:rsid w:val="00372190"/>
    <w:rsid w:val="00372605"/>
    <w:rsid w:val="00380196"/>
    <w:rsid w:val="003977F6"/>
    <w:rsid w:val="003B1AEF"/>
    <w:rsid w:val="003B32B4"/>
    <w:rsid w:val="003C131B"/>
    <w:rsid w:val="003E67C9"/>
    <w:rsid w:val="003E6947"/>
    <w:rsid w:val="003F1BDE"/>
    <w:rsid w:val="00411586"/>
    <w:rsid w:val="00423386"/>
    <w:rsid w:val="004345F5"/>
    <w:rsid w:val="00472F10"/>
    <w:rsid w:val="00491FB0"/>
    <w:rsid w:val="0049203D"/>
    <w:rsid w:val="00494BFB"/>
    <w:rsid w:val="004B3FAE"/>
    <w:rsid w:val="004D2135"/>
    <w:rsid w:val="004D3889"/>
    <w:rsid w:val="004E3536"/>
    <w:rsid w:val="004E6204"/>
    <w:rsid w:val="004F1652"/>
    <w:rsid w:val="00503E1F"/>
    <w:rsid w:val="005129C3"/>
    <w:rsid w:val="005275E8"/>
    <w:rsid w:val="00535115"/>
    <w:rsid w:val="00541F14"/>
    <w:rsid w:val="00544D57"/>
    <w:rsid w:val="00550679"/>
    <w:rsid w:val="00552C6F"/>
    <w:rsid w:val="00575D4C"/>
    <w:rsid w:val="005779F5"/>
    <w:rsid w:val="005B0D69"/>
    <w:rsid w:val="005C5615"/>
    <w:rsid w:val="005E3932"/>
    <w:rsid w:val="005E7DDB"/>
    <w:rsid w:val="00606909"/>
    <w:rsid w:val="0062478C"/>
    <w:rsid w:val="00642244"/>
    <w:rsid w:val="00651B59"/>
    <w:rsid w:val="006826B6"/>
    <w:rsid w:val="00693465"/>
    <w:rsid w:val="006B7203"/>
    <w:rsid w:val="006D24B9"/>
    <w:rsid w:val="006F1509"/>
    <w:rsid w:val="006F395A"/>
    <w:rsid w:val="006F48C4"/>
    <w:rsid w:val="006F6B3B"/>
    <w:rsid w:val="006F76D9"/>
    <w:rsid w:val="00702238"/>
    <w:rsid w:val="007069AA"/>
    <w:rsid w:val="0071719B"/>
    <w:rsid w:val="00724321"/>
    <w:rsid w:val="00740676"/>
    <w:rsid w:val="00740913"/>
    <w:rsid w:val="00743583"/>
    <w:rsid w:val="0077114A"/>
    <w:rsid w:val="00771C81"/>
    <w:rsid w:val="00780BD3"/>
    <w:rsid w:val="00794484"/>
    <w:rsid w:val="007A06FF"/>
    <w:rsid w:val="007A3CD9"/>
    <w:rsid w:val="007B1E5D"/>
    <w:rsid w:val="007C6BC2"/>
    <w:rsid w:val="007D60FF"/>
    <w:rsid w:val="007E6EBE"/>
    <w:rsid w:val="00826A30"/>
    <w:rsid w:val="008606CF"/>
    <w:rsid w:val="0088374F"/>
    <w:rsid w:val="0089639F"/>
    <w:rsid w:val="008A5C0F"/>
    <w:rsid w:val="008B63A3"/>
    <w:rsid w:val="008F36F0"/>
    <w:rsid w:val="0090600C"/>
    <w:rsid w:val="0090734C"/>
    <w:rsid w:val="00920D86"/>
    <w:rsid w:val="00924FA0"/>
    <w:rsid w:val="0093487D"/>
    <w:rsid w:val="00963EBF"/>
    <w:rsid w:val="00977C06"/>
    <w:rsid w:val="0098184A"/>
    <w:rsid w:val="00994983"/>
    <w:rsid w:val="009A0934"/>
    <w:rsid w:val="009A77C7"/>
    <w:rsid w:val="009B6547"/>
    <w:rsid w:val="009D1276"/>
    <w:rsid w:val="009D6DDA"/>
    <w:rsid w:val="009F3046"/>
    <w:rsid w:val="00A00190"/>
    <w:rsid w:val="00A16E3A"/>
    <w:rsid w:val="00A231BE"/>
    <w:rsid w:val="00A2770E"/>
    <w:rsid w:val="00A46BBB"/>
    <w:rsid w:val="00A51E78"/>
    <w:rsid w:val="00A80225"/>
    <w:rsid w:val="00A83F93"/>
    <w:rsid w:val="00A86403"/>
    <w:rsid w:val="00AC615B"/>
    <w:rsid w:val="00AC6FE9"/>
    <w:rsid w:val="00AE2AFE"/>
    <w:rsid w:val="00B031A7"/>
    <w:rsid w:val="00B125E2"/>
    <w:rsid w:val="00B12CE9"/>
    <w:rsid w:val="00B324C0"/>
    <w:rsid w:val="00B33EA2"/>
    <w:rsid w:val="00B37694"/>
    <w:rsid w:val="00B45F0F"/>
    <w:rsid w:val="00B50853"/>
    <w:rsid w:val="00B60A84"/>
    <w:rsid w:val="00B6459E"/>
    <w:rsid w:val="00B65BB0"/>
    <w:rsid w:val="00B65C77"/>
    <w:rsid w:val="00B8476C"/>
    <w:rsid w:val="00BA2738"/>
    <w:rsid w:val="00BA3070"/>
    <w:rsid w:val="00BC2034"/>
    <w:rsid w:val="00BC43AC"/>
    <w:rsid w:val="00BD7CA9"/>
    <w:rsid w:val="00BE57C5"/>
    <w:rsid w:val="00C05BE9"/>
    <w:rsid w:val="00C10E2A"/>
    <w:rsid w:val="00C11F8C"/>
    <w:rsid w:val="00C1261D"/>
    <w:rsid w:val="00C42673"/>
    <w:rsid w:val="00C57E36"/>
    <w:rsid w:val="00C6081B"/>
    <w:rsid w:val="00CC2B6E"/>
    <w:rsid w:val="00CD2380"/>
    <w:rsid w:val="00CD3B19"/>
    <w:rsid w:val="00CD60C2"/>
    <w:rsid w:val="00CD674C"/>
    <w:rsid w:val="00CE7772"/>
    <w:rsid w:val="00D12432"/>
    <w:rsid w:val="00D34B60"/>
    <w:rsid w:val="00D36D64"/>
    <w:rsid w:val="00D37A9F"/>
    <w:rsid w:val="00DA15EC"/>
    <w:rsid w:val="00DC69DE"/>
    <w:rsid w:val="00DD30DF"/>
    <w:rsid w:val="00DD3997"/>
    <w:rsid w:val="00DD6833"/>
    <w:rsid w:val="00DF7F3D"/>
    <w:rsid w:val="00E25BE8"/>
    <w:rsid w:val="00E27F38"/>
    <w:rsid w:val="00E34970"/>
    <w:rsid w:val="00E420C9"/>
    <w:rsid w:val="00E629BB"/>
    <w:rsid w:val="00E94610"/>
    <w:rsid w:val="00EA0BF0"/>
    <w:rsid w:val="00EB3A01"/>
    <w:rsid w:val="00EE3F31"/>
    <w:rsid w:val="00EE5D8C"/>
    <w:rsid w:val="00F0670D"/>
    <w:rsid w:val="00F169EF"/>
    <w:rsid w:val="00F314F9"/>
    <w:rsid w:val="00F61F28"/>
    <w:rsid w:val="00F77DA9"/>
    <w:rsid w:val="00FA1EC9"/>
    <w:rsid w:val="00FA2040"/>
    <w:rsid w:val="00FC13D5"/>
    <w:rsid w:val="00FD271A"/>
    <w:rsid w:val="00FE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Hyp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rPr>
  </w:style>
  <w:style w:type="character" w:customStyle="1" w:styleId="Flietext-StandardZchn">
    <w:name w:val="Fließtext-Standard Zchn"/>
    <w:basedOn w:val="Absatz-Standardschriftart"/>
    <w:link w:val="Flietext-Standard"/>
    <w:rsid w:val="003B32B4"/>
    <w:rPr>
      <w:rFonts w:eastAsiaTheme="minorHAns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Hyp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rPr>
  </w:style>
  <w:style w:type="character" w:customStyle="1" w:styleId="Flietext-StandardZchn">
    <w:name w:val="Fließtext-Standard Zchn"/>
    <w:basedOn w:val="Absatz-Standardschriftart"/>
    <w:link w:val="Flietext-Standard"/>
    <w:rsid w:val="003B32B4"/>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linkedin.com/company/lapp-group" TargetMode="Externa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us.google.com/u/0/115503638081752240614"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youtube.com/user/OLFLEXWorldTou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LappGroup"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twitter.com/lappkabel_d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lappkabel.de/fileadmin/DAM/Global_Media_Folder/news/press/2018/lapp_train.jpg" TargetMode="External"/><Relationship Id="rId19" Type="http://schemas.openxmlformats.org/officeDocument/2006/relationships/hyperlink" Target="http://www.lappkabe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EAFF0-0867-4A73-A2A4-6094BCD1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4145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Lapp Service GmbH</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Dr. Markus Mueller</cp:lastModifiedBy>
  <cp:revision>7</cp:revision>
  <dcterms:created xsi:type="dcterms:W3CDTF">2018-09-12T14:19:00Z</dcterms:created>
  <dcterms:modified xsi:type="dcterms:W3CDTF">2018-09-12T14:44:00Z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