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DCA8" w14:textId="77777777" w:rsidR="00033B96" w:rsidRPr="00431CD0" w:rsidRDefault="00033B96" w:rsidP="00033B96">
      <w:pPr>
        <w:rPr>
          <w:rFonts w:ascii="CorpoS" w:eastAsia="Times New Roman" w:hAnsi="CorpoS" w:cs="Times New Roman"/>
          <w:b/>
          <w:bCs/>
        </w:rPr>
      </w:pPr>
      <w:r w:rsidRPr="00431CD0">
        <w:rPr>
          <w:rFonts w:ascii="CorpoS" w:hAnsi="CorpoS"/>
          <w:b/>
          <w:bCs/>
        </w:rPr>
        <w:t>LAPP conducts research into direct current for industry</w:t>
      </w:r>
    </w:p>
    <w:p w14:paraId="2E76FCC3" w14:textId="77777777" w:rsidR="00033B96" w:rsidRPr="00431CD0" w:rsidRDefault="00033B96" w:rsidP="00033B96">
      <w:pPr>
        <w:rPr>
          <w:rFonts w:ascii="CorpoS" w:eastAsia="Times New Roman" w:hAnsi="CorpoS" w:cs="Times New Roman"/>
          <w:b/>
          <w:bCs/>
          <w:color w:val="000000" w:themeColor="text1"/>
          <w:lang w:eastAsia="en-GB"/>
        </w:rPr>
      </w:pPr>
    </w:p>
    <w:p w14:paraId="25CB959D" w14:textId="77777777" w:rsidR="00033B96" w:rsidRPr="00431CD0" w:rsidRDefault="00033B96" w:rsidP="00033B96">
      <w:pPr>
        <w:rPr>
          <w:rFonts w:ascii="CorpoS" w:eastAsia="Times New Roman" w:hAnsi="CorpoS" w:cs="Times New Roman"/>
          <w:b/>
          <w:bCs/>
          <w:sz w:val="40"/>
        </w:rPr>
      </w:pPr>
      <w:r w:rsidRPr="00431CD0">
        <w:rPr>
          <w:rFonts w:ascii="CorpoS" w:hAnsi="CorpoS"/>
          <w:b/>
          <w:bCs/>
          <w:sz w:val="40"/>
        </w:rPr>
        <w:t>The next energy revolution – direct current</w:t>
      </w:r>
    </w:p>
    <w:p w14:paraId="0E377A89" w14:textId="312F082F" w:rsidR="00033B96" w:rsidRPr="00431CD0" w:rsidRDefault="00D7713A" w:rsidP="00033B96">
      <w:pPr>
        <w:spacing w:before="240"/>
        <w:rPr>
          <w:rFonts w:ascii="CorpoS" w:eastAsia="Times New Roman" w:hAnsi="CorpoS" w:cs="Times New Roman"/>
        </w:rPr>
      </w:pPr>
      <w:r w:rsidRPr="000E58F5">
        <w:rPr>
          <w:rFonts w:ascii="CorpoS" w:hAnsi="CorpoS"/>
          <w:noProof/>
          <w:lang w:val="de-DE" w:eastAsia="de-DE"/>
        </w:rPr>
        <mc:AlternateContent>
          <mc:Choice Requires="wps">
            <w:drawing>
              <wp:anchor distT="0" distB="0" distL="114300" distR="114300" simplePos="0" relativeHeight="251682816" behindDoc="0" locked="0" layoutInCell="1" allowOverlap="1" wp14:anchorId="4244D353" wp14:editId="4875D8C4">
                <wp:simplePos x="0" y="0"/>
                <wp:positionH relativeFrom="column">
                  <wp:posOffset>5393372</wp:posOffset>
                </wp:positionH>
                <wp:positionV relativeFrom="paragraph">
                  <wp:posOffset>3225747</wp:posOffset>
                </wp:positionV>
                <wp:extent cx="993775" cy="269240"/>
                <wp:effectExtent l="318"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3775" cy="269240"/>
                        </a:xfrm>
                        <a:prstGeom prst="rect">
                          <a:avLst/>
                        </a:prstGeom>
                        <a:solidFill>
                          <a:srgbClr val="FFFFFF"/>
                        </a:solidFill>
                        <a:ln w="9525">
                          <a:noFill/>
                          <a:miter lim="800000"/>
                          <a:headEnd/>
                          <a:tailEnd/>
                        </a:ln>
                      </wps:spPr>
                      <wps:txbx>
                        <w:txbxContent>
                          <w:p w14:paraId="381FC296" w14:textId="77777777" w:rsidR="00D7713A" w:rsidRPr="000E58F5" w:rsidRDefault="00D7713A" w:rsidP="00D7713A">
                            <w:pPr>
                              <w:rPr>
                                <w:lang w:val="de-DE"/>
                              </w:rPr>
                            </w:pPr>
                            <w:r>
                              <w:rPr>
                                <w:rFonts w:ascii="CorpoS" w:eastAsia="Times New Roman" w:hAnsi="CorpoS" w:cs="Times New Roman"/>
                                <w:sz w:val="20"/>
                                <w:szCs w:val="20"/>
                                <w:lang w:val="de-DE" w:eastAsia="en-GB"/>
                              </w:rPr>
                              <w:t>Source: LAPP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4.65pt;margin-top:254pt;width:78.25pt;height:21.2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" stroked="f">
                <v:textbox>
                  <w:txbxContent>
                    <w:p w14:paraId="381FC296" w14:textId="77777777" w:rsidR="00D7713A" w:rsidRPr="000E58F5" w:rsidRDefault="00D7713A" w:rsidP="00D7713A">
                      <w:pPr>
                        <w:rPr>
                          <w:lang w:val="de-DE"/>
                        </w:rPr>
                      </w:pPr>
                      <w:r>
                        <w:rPr>
                          <w:rFonts w:ascii="CorpoS" w:eastAsia="Times New Roman" w:hAnsi="CorpoS" w:cs="Times New Roman"/>
                          <w:sz w:val="20"/>
                          <w:szCs w:val="20"/>
                          <w:lang w:val="de-DE" w:eastAsia="en-GB"/>
                        </w:rPr>
                        <w:t>Source: LAPP</w:t>
                      </w:r>
                    </w:p>
                  </w:txbxContent>
                </v:textbox>
              </v:shape>
            </w:pict>
          </mc:Fallback>
        </mc:AlternateContent>
      </w:r>
      <w:r w:rsidR="00033B96" w:rsidRPr="00431CD0">
        <w:rPr>
          <w:rFonts w:ascii="CorpoS" w:hAnsi="CorpoS"/>
          <w:noProof/>
          <w:lang w:val="de-DE" w:eastAsia="de-DE"/>
        </w:rPr>
        <w:drawing>
          <wp:inline distT="0" distB="0" distL="0" distR="0" wp14:anchorId="65EC76F0" wp14:editId="3B9BB300">
            <wp:extent cx="5756910" cy="36925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0A566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692525"/>
                    </a:xfrm>
                    <a:prstGeom prst="rect">
                      <a:avLst/>
                    </a:prstGeom>
                  </pic:spPr>
                </pic:pic>
              </a:graphicData>
            </a:graphic>
          </wp:inline>
        </w:drawing>
      </w:r>
    </w:p>
    <w:p w14:paraId="01648CBA" w14:textId="0A7B245F" w:rsidR="00033B96" w:rsidRPr="00431CD0" w:rsidRDefault="00033B96" w:rsidP="00033B96">
      <w:pPr>
        <w:spacing w:before="240"/>
        <w:rPr>
          <w:rFonts w:ascii="CorpoS" w:eastAsia="Times New Roman" w:hAnsi="CorpoS" w:cs="Times New Roman"/>
          <w:sz w:val="20"/>
          <w:szCs w:val="20"/>
        </w:rPr>
      </w:pPr>
      <w:r w:rsidRPr="00431CD0">
        <w:rPr>
          <w:rFonts w:ascii="CorpoS" w:hAnsi="CorpoS"/>
          <w:sz w:val="20"/>
          <w:szCs w:val="20"/>
        </w:rPr>
        <w:t xml:space="preserve">Image 1: Switching energy distribution to direct current could unlock enormous savings. </w:t>
      </w:r>
      <w:r w:rsidRPr="00431CD0">
        <w:rPr>
          <w:rFonts w:ascii="CorpoS" w:hAnsi="CorpoS"/>
          <w:sz w:val="20"/>
          <w:szCs w:val="20"/>
        </w:rPr>
        <w:tab/>
      </w:r>
    </w:p>
    <w:p w14:paraId="593F5F62" w14:textId="6EAB42D8" w:rsidR="00D7713A" w:rsidRPr="006F006D" w:rsidRDefault="00D7713A" w:rsidP="00D7713A">
      <w:pPr>
        <w:pStyle w:val="StandardWeb"/>
        <w:spacing w:before="0" w:beforeAutospacing="0" w:after="0" w:afterAutospacing="0"/>
        <w:rPr>
          <w:rStyle w:val="Hyperlink"/>
          <w:rFonts w:ascii="CorpoS" w:hAnsi="CorpoS"/>
          <w:b/>
          <w:color w:val="auto"/>
        </w:rPr>
      </w:pPr>
      <w:r w:rsidRPr="006F006D">
        <w:rPr>
          <w:rStyle w:val="Fett"/>
          <w:rFonts w:ascii="CorpoS" w:hAnsi="CorpoS"/>
          <w:iCs/>
        </w:rPr>
        <w:t xml:space="preserve">Find the image in printable quality </w:t>
      </w:r>
      <w:hyperlink r:id="rId9" w:history="1">
        <w:r w:rsidRPr="00261D0E">
          <w:rPr>
            <w:rStyle w:val="Hyperlink"/>
            <w:rFonts w:ascii="CorpoS" w:hAnsi="CorpoS"/>
            <w:b/>
            <w:iCs/>
            <w:lang w:eastAsia="en-US"/>
          </w:rPr>
          <w:t>here</w:t>
        </w:r>
      </w:hyperlink>
    </w:p>
    <w:p w14:paraId="6F3B1115" w14:textId="77777777" w:rsidR="00D7713A" w:rsidRDefault="00D7713A" w:rsidP="00033B96">
      <w:pPr>
        <w:spacing w:before="240"/>
        <w:rPr>
          <w:rFonts w:ascii="CorpoS" w:hAnsi="CorpoS"/>
        </w:rPr>
      </w:pPr>
    </w:p>
    <w:p w14:paraId="4323111B" w14:textId="77777777" w:rsidR="00033B96" w:rsidRPr="00431CD0" w:rsidRDefault="00033B96" w:rsidP="00033B96">
      <w:pPr>
        <w:spacing w:before="240"/>
        <w:rPr>
          <w:rFonts w:ascii="CorpoS" w:eastAsia="Times New Roman" w:hAnsi="CorpoS" w:cs="Times New Roman"/>
        </w:rPr>
      </w:pPr>
      <w:r w:rsidRPr="00431CD0">
        <w:rPr>
          <w:rFonts w:ascii="CorpoS" w:hAnsi="CorpoS"/>
        </w:rPr>
        <w:t>Stuttgart, 12 February 2019</w:t>
      </w:r>
    </w:p>
    <w:p w14:paraId="33540FEA" w14:textId="77777777" w:rsidR="00033B96" w:rsidRPr="00431CD0" w:rsidRDefault="00033B96" w:rsidP="00033B96">
      <w:pPr>
        <w:rPr>
          <w:rFonts w:ascii="CorpoS" w:eastAsia="Times New Roman" w:hAnsi="CorpoS" w:cs="Times New Roman"/>
          <w:b/>
          <w:bCs/>
          <w:lang w:eastAsia="en-GB"/>
        </w:rPr>
      </w:pPr>
    </w:p>
    <w:p w14:paraId="3AF350BC" w14:textId="6053CCA0" w:rsidR="00033B96" w:rsidRPr="00431CD0" w:rsidRDefault="00033B96" w:rsidP="00033B96">
      <w:pPr>
        <w:rPr>
          <w:rFonts w:ascii="CorpoS" w:eastAsia="Times New Roman" w:hAnsi="CorpoS" w:cs="Times New Roman"/>
        </w:rPr>
      </w:pPr>
      <w:r w:rsidRPr="00431CD0">
        <w:rPr>
          <w:rFonts w:ascii="CorpoS" w:hAnsi="CorpoS"/>
        </w:rPr>
        <w:t>From factories and processing centres to households, in future, electrical energy could be conveyed via direct current (DC for short). The advantage of this is that many electrical consumers, from LED lamps and industrial drives to electric vehicles</w:t>
      </w:r>
      <w:r w:rsidR="00FB615E">
        <w:rPr>
          <w:rFonts w:ascii="CorpoS" w:hAnsi="CorpoS"/>
        </w:rPr>
        <w:t>,</w:t>
      </w:r>
      <w:r w:rsidRPr="00431CD0">
        <w:rPr>
          <w:rFonts w:ascii="CorpoS" w:hAnsi="CorpoS"/>
        </w:rPr>
        <w:t xml:space="preserve"> already consume direct current. But this first needs to be converted from alternating current (AC) from the socket. Furthermore, increasing numbers of DC-generating systems, above all photovoltaics, are feeding into an increasingly decentralised power grid. Around 30 per cent of the energy is lost in the process of conversion from alternating current to direct current. In Germany, switching consistently to direct current would allow us to </w:t>
      </w:r>
      <w:r w:rsidR="00FB615E">
        <w:rPr>
          <w:rFonts w:ascii="CorpoS" w:hAnsi="CorpoS"/>
        </w:rPr>
        <w:t>shut down</w:t>
      </w:r>
      <w:r w:rsidRPr="00431CD0">
        <w:rPr>
          <w:rFonts w:ascii="CorpoS" w:hAnsi="CorpoS"/>
        </w:rPr>
        <w:t xml:space="preserve"> two large coal-fired power stations and save significant quantities of CO</w:t>
      </w:r>
      <w:r w:rsidRPr="00431CD0">
        <w:rPr>
          <w:rFonts w:ascii="CorpoS" w:hAnsi="CorpoS"/>
          <w:vertAlign w:val="subscript"/>
        </w:rPr>
        <w:t>2</w:t>
      </w:r>
      <w:r w:rsidRPr="00431CD0">
        <w:rPr>
          <w:rFonts w:ascii="CorpoS" w:hAnsi="CorpoS"/>
        </w:rPr>
        <w:t xml:space="preserve">. </w:t>
      </w:r>
    </w:p>
    <w:p w14:paraId="236D1623" w14:textId="77777777" w:rsidR="00033B96" w:rsidRPr="00431CD0" w:rsidRDefault="00033B96" w:rsidP="00033B96">
      <w:pPr>
        <w:rPr>
          <w:rFonts w:ascii="CorpoS" w:eastAsia="Times New Roman" w:hAnsi="CorpoS" w:cs="Times New Roman"/>
          <w:lang w:eastAsia="en-GB"/>
        </w:rPr>
      </w:pPr>
    </w:p>
    <w:p w14:paraId="2AF70E63" w14:textId="77777777" w:rsidR="00033B96" w:rsidRPr="00431CD0" w:rsidRDefault="00033B96" w:rsidP="00033B96">
      <w:pPr>
        <w:rPr>
          <w:rFonts w:ascii="CorpoS" w:eastAsia="Times New Roman" w:hAnsi="CorpoS" w:cs="Times New Roman"/>
          <w:b/>
        </w:rPr>
      </w:pPr>
      <w:r w:rsidRPr="00431CD0">
        <w:rPr>
          <w:rFonts w:ascii="CorpoS" w:hAnsi="CorpoS"/>
          <w:b/>
        </w:rPr>
        <w:t>Support for DC research from LAPP</w:t>
      </w:r>
    </w:p>
    <w:p w14:paraId="62EFC55A" w14:textId="77777777" w:rsidR="00033B96" w:rsidRPr="00431CD0" w:rsidRDefault="00033B96" w:rsidP="00033B96">
      <w:pPr>
        <w:rPr>
          <w:rFonts w:ascii="CorpoS" w:eastAsia="Times New Roman" w:hAnsi="CorpoS" w:cs="Times New Roman"/>
        </w:rPr>
      </w:pPr>
      <w:r w:rsidRPr="00431CD0">
        <w:rPr>
          <w:rFonts w:ascii="CorpoS" w:hAnsi="CorpoS"/>
        </w:rPr>
        <w:t xml:space="preserve">Industry is playing an important role here. Initial pilot projects, such as those in production cells in the automotive industry, show the potential of direct-current energy supply. It could result in energy savings of up to 20 per cent. Using direct current would not only make </w:t>
      </w:r>
      <w:r w:rsidRPr="00431CD0">
        <w:rPr>
          <w:rFonts w:ascii="CorpoS" w:hAnsi="CorpoS"/>
        </w:rPr>
        <w:lastRenderedPageBreak/>
        <w:t xml:space="preserve">conversion losses a thing of the past, but would also allow more energy to be fed into the grid or storage when braking machinery. LAPP focused on the topic early on and was the first company to question whether conventional AC cables were also suitable for direct current. Previously, most experts said that they were. </w:t>
      </w:r>
    </w:p>
    <w:p w14:paraId="23730249" w14:textId="77777777" w:rsidR="00033B96" w:rsidRPr="00431CD0" w:rsidRDefault="00033B96" w:rsidP="00033B96">
      <w:pPr>
        <w:rPr>
          <w:rFonts w:ascii="CorpoS" w:eastAsia="Times New Roman" w:hAnsi="CorpoS" w:cs="Times New Roman"/>
          <w:lang w:eastAsia="en-GB"/>
        </w:rPr>
      </w:pPr>
    </w:p>
    <w:p w14:paraId="0E2B7647" w14:textId="31FF5236" w:rsidR="00033B96" w:rsidRPr="00431CD0" w:rsidRDefault="00033B96" w:rsidP="00033B96">
      <w:pPr>
        <w:rPr>
          <w:rFonts w:ascii="CorpoS" w:hAnsi="CorpoS"/>
        </w:rPr>
      </w:pPr>
      <w:r w:rsidRPr="00431CD0">
        <w:rPr>
          <w:rFonts w:ascii="CorpoS" w:hAnsi="CorpoS"/>
        </w:rPr>
        <w:t xml:space="preserve">LAPP wanted a more precise answer and began a research project together with Prof. Frank Berger from the </w:t>
      </w:r>
      <w:proofErr w:type="spellStart"/>
      <w:r w:rsidRPr="00431CD0">
        <w:rPr>
          <w:rFonts w:ascii="CorpoS" w:hAnsi="CorpoS"/>
        </w:rPr>
        <w:t>Ilmenau</w:t>
      </w:r>
      <w:proofErr w:type="spellEnd"/>
      <w:r w:rsidRPr="00431CD0">
        <w:rPr>
          <w:rFonts w:ascii="CorpoS" w:hAnsi="CorpoS"/>
        </w:rPr>
        <w:t xml:space="preserve"> University of Technology. LAPP is also providing the working group with test cables and test benches. The tests show </w:t>
      </w:r>
      <w:r w:rsidR="00961C16">
        <w:rPr>
          <w:rFonts w:ascii="CorpoS" w:hAnsi="CorpoS"/>
        </w:rPr>
        <w:t>there really is a major difference</w:t>
      </w:r>
      <w:bookmarkStart w:id="0" w:name="_GoBack"/>
      <w:bookmarkEnd w:id="0"/>
      <w:r w:rsidRPr="00431CD0">
        <w:rPr>
          <w:rFonts w:ascii="CorpoS" w:hAnsi="CorpoS"/>
        </w:rPr>
        <w:t xml:space="preserve">. The electrical field of direct current has a different effect on the cable’s plastic insulation to that of alternating current. Although it is too early to draw </w:t>
      </w:r>
      <w:r w:rsidR="00FB615E">
        <w:rPr>
          <w:rFonts w:ascii="CorpoS" w:hAnsi="CorpoS"/>
        </w:rPr>
        <w:t xml:space="preserve">final </w:t>
      </w:r>
      <w:r w:rsidRPr="00431CD0">
        <w:rPr>
          <w:rFonts w:ascii="CorpoS" w:hAnsi="CorpoS"/>
        </w:rPr>
        <w:t xml:space="preserve">conclusions, </w:t>
      </w:r>
      <w:proofErr w:type="spellStart"/>
      <w:r w:rsidRPr="00431CD0">
        <w:rPr>
          <w:rFonts w:ascii="CorpoS" w:hAnsi="CorpoS"/>
        </w:rPr>
        <w:t>Prof.</w:t>
      </w:r>
      <w:proofErr w:type="spellEnd"/>
      <w:r w:rsidRPr="00431CD0">
        <w:rPr>
          <w:rFonts w:ascii="CorpoS" w:hAnsi="CorpoS"/>
        </w:rPr>
        <w:t xml:space="preserve"> Berger emphasises that: “It is already apparent that certain applications using direct current will require different materials than they would under alternating current.” Further practical experiments aim to deliver clarity. These include </w:t>
      </w:r>
      <w:r w:rsidR="00FB615E">
        <w:rPr>
          <w:rFonts w:ascii="CorpoS" w:hAnsi="CorpoS"/>
        </w:rPr>
        <w:t>the</w:t>
      </w:r>
      <w:r w:rsidRPr="00431CD0">
        <w:rPr>
          <w:rFonts w:ascii="CorpoS" w:hAnsi="CorpoS"/>
        </w:rPr>
        <w:t xml:space="preserve"> project </w:t>
      </w:r>
      <w:r w:rsidR="00FB615E">
        <w:rPr>
          <w:rFonts w:ascii="CorpoS" w:hAnsi="CorpoS"/>
        </w:rPr>
        <w:t>“DC-</w:t>
      </w:r>
      <w:proofErr w:type="spellStart"/>
      <w:r w:rsidR="00FB615E">
        <w:rPr>
          <w:rFonts w:ascii="CorpoS" w:hAnsi="CorpoS"/>
        </w:rPr>
        <w:t>Industrie</w:t>
      </w:r>
      <w:proofErr w:type="spellEnd"/>
      <w:r w:rsidR="00FB615E">
        <w:rPr>
          <w:rFonts w:ascii="CorpoS" w:hAnsi="CorpoS"/>
        </w:rPr>
        <w:t>”</w:t>
      </w:r>
      <w:r w:rsidRPr="00431CD0">
        <w:rPr>
          <w:rFonts w:ascii="CorpoS" w:hAnsi="CorpoS"/>
        </w:rPr>
        <w:t xml:space="preserve"> supported by </w:t>
      </w:r>
      <w:r w:rsidR="00FB615E">
        <w:rPr>
          <w:rFonts w:ascii="CorpoS" w:hAnsi="CorpoS"/>
        </w:rPr>
        <w:t>Germany’s</w:t>
      </w:r>
      <w:r w:rsidRPr="00431CD0">
        <w:rPr>
          <w:rFonts w:ascii="CorpoS" w:hAnsi="CorpoS"/>
        </w:rPr>
        <w:t xml:space="preserve"> Federal Ministry for Economic Affairs and Energy, in which LAPP is also participating as an associate partner. </w:t>
      </w:r>
    </w:p>
    <w:p w14:paraId="34652768" w14:textId="77777777" w:rsidR="00033B96" w:rsidRPr="00431CD0" w:rsidRDefault="00033B96" w:rsidP="00033B96">
      <w:pPr>
        <w:rPr>
          <w:rFonts w:ascii="CorpoS" w:hAnsi="CorpoS"/>
        </w:rPr>
      </w:pPr>
    </w:p>
    <w:p w14:paraId="27A5A1AA" w14:textId="77777777" w:rsidR="00033B96" w:rsidRPr="00431CD0" w:rsidRDefault="00033B96" w:rsidP="00033B96">
      <w:pPr>
        <w:rPr>
          <w:rFonts w:ascii="CorpoS" w:hAnsi="CorpoS"/>
          <w:b/>
        </w:rPr>
      </w:pPr>
      <w:r w:rsidRPr="00431CD0">
        <w:rPr>
          <w:rFonts w:ascii="CorpoS" w:hAnsi="CorpoS"/>
          <w:b/>
        </w:rPr>
        <w:t>First LAPP DC cables</w:t>
      </w:r>
    </w:p>
    <w:p w14:paraId="1837CB48" w14:textId="67689C4D" w:rsidR="00033B96" w:rsidRPr="00431CD0" w:rsidRDefault="00033B96" w:rsidP="00033B96">
      <w:pPr>
        <w:rPr>
          <w:rFonts w:ascii="CorpoS" w:hAnsi="CorpoS"/>
          <w:color w:val="0D0D0D" w:themeColor="text1" w:themeTint="F2"/>
        </w:rPr>
      </w:pPr>
      <w:r w:rsidRPr="00431CD0">
        <w:rPr>
          <w:rFonts w:ascii="CorpoS" w:hAnsi="CorpoS"/>
        </w:rPr>
        <w:t xml:space="preserve">LAPP has been working on the topic of direct current for several years. Last year, it launched the world’s first standard cable specially developed for DC applications: the ÖLFLEX DC 100. Further ÖLFLEX DC products will be presented at the Hannover Messe 2019, including a cable for controlling servo drives and a cable with TPE insulation specially designed for flexible use in energy chains. The decision to offer products in this area is backed up by Prof. Berger’s research. “LAPP is a pioneer in developing cables for low-voltage DC networks”, explains </w:t>
      </w:r>
      <w:r w:rsidRPr="00431CD0">
        <w:rPr>
          <w:rFonts w:ascii="CorpoS" w:hAnsi="CorpoS"/>
          <w:color w:val="0D0D0D" w:themeColor="text1" w:themeTint="F2"/>
        </w:rPr>
        <w:t xml:space="preserve">Georg </w:t>
      </w:r>
      <w:proofErr w:type="spellStart"/>
      <w:r w:rsidRPr="00431CD0">
        <w:rPr>
          <w:rFonts w:ascii="CorpoS" w:hAnsi="CorpoS"/>
          <w:color w:val="0D0D0D" w:themeColor="text1" w:themeTint="F2"/>
        </w:rPr>
        <w:t>Stawowy</w:t>
      </w:r>
      <w:proofErr w:type="spellEnd"/>
      <w:r w:rsidRPr="00431CD0">
        <w:rPr>
          <w:rFonts w:ascii="CorpoS" w:hAnsi="CorpoS"/>
          <w:color w:val="0D0D0D" w:themeColor="text1" w:themeTint="F2"/>
        </w:rPr>
        <w:t xml:space="preserve">, </w:t>
      </w:r>
      <w:r w:rsidR="00613416" w:rsidRPr="00613416">
        <w:rPr>
          <w:rFonts w:ascii="CorpoS" w:hAnsi="CorpoS"/>
          <w:color w:val="0D0D0D" w:themeColor="text1" w:themeTint="F2"/>
        </w:rPr>
        <w:t>Member of the Board for Technology and Innovation</w:t>
      </w:r>
      <w:r w:rsidRPr="00431CD0">
        <w:rPr>
          <w:rFonts w:ascii="CorpoS" w:hAnsi="CorpoS"/>
          <w:color w:val="0D0D0D" w:themeColor="text1" w:themeTint="F2"/>
        </w:rPr>
        <w:t xml:space="preserve"> at LAPP Holding AG. “LAPP customers can rest assured that our DC cables meet the same high quality standards as all of our products.”</w:t>
      </w:r>
    </w:p>
    <w:p w14:paraId="2F7E3870" w14:textId="77777777" w:rsidR="00033B96" w:rsidRPr="00431CD0" w:rsidRDefault="00033B96" w:rsidP="00033B96">
      <w:pPr>
        <w:rPr>
          <w:rFonts w:ascii="CorpoS" w:hAnsi="CorpoS"/>
          <w:color w:val="0D0D0D" w:themeColor="text1" w:themeTint="F2"/>
        </w:rPr>
      </w:pPr>
    </w:p>
    <w:p w14:paraId="1A2C9832" w14:textId="5AD71B17" w:rsidR="00033B96" w:rsidRPr="00431CD0" w:rsidRDefault="00D7713A" w:rsidP="00033B96">
      <w:pPr>
        <w:rPr>
          <w:rFonts w:ascii="CorpoS" w:eastAsia="Times New Roman" w:hAnsi="CorpoS" w:cs="Times New Roman"/>
        </w:rPr>
      </w:pPr>
      <w:r w:rsidRPr="000E58F5">
        <w:rPr>
          <w:rFonts w:ascii="CorpoS" w:hAnsi="CorpoS"/>
          <w:noProof/>
          <w:lang w:val="de-DE" w:eastAsia="de-DE"/>
        </w:rPr>
        <mc:AlternateContent>
          <mc:Choice Requires="wps">
            <w:drawing>
              <wp:anchor distT="0" distB="0" distL="114300" distR="114300" simplePos="0" relativeHeight="251684864" behindDoc="0" locked="0" layoutInCell="1" allowOverlap="1" wp14:anchorId="4667AD50" wp14:editId="67A1E308">
                <wp:simplePos x="0" y="0"/>
                <wp:positionH relativeFrom="column">
                  <wp:posOffset>1460182</wp:posOffset>
                </wp:positionH>
                <wp:positionV relativeFrom="paragraph">
                  <wp:posOffset>2106242</wp:posOffset>
                </wp:positionV>
                <wp:extent cx="993775" cy="269240"/>
                <wp:effectExtent l="318"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3775" cy="269240"/>
                        </a:xfrm>
                        <a:prstGeom prst="rect">
                          <a:avLst/>
                        </a:prstGeom>
                        <a:solidFill>
                          <a:srgbClr val="FFFFFF"/>
                        </a:solidFill>
                        <a:ln w="9525">
                          <a:noFill/>
                          <a:miter lim="800000"/>
                          <a:headEnd/>
                          <a:tailEnd/>
                        </a:ln>
                      </wps:spPr>
                      <wps:txbx>
                        <w:txbxContent>
                          <w:p w14:paraId="6C09BE87" w14:textId="77777777" w:rsidR="00D7713A" w:rsidRPr="000E58F5" w:rsidRDefault="00D7713A" w:rsidP="00D7713A">
                            <w:pPr>
                              <w:rPr>
                                <w:lang w:val="de-DE"/>
                              </w:rPr>
                            </w:pPr>
                            <w:r>
                              <w:rPr>
                                <w:rFonts w:ascii="CorpoS" w:eastAsia="Times New Roman" w:hAnsi="CorpoS" w:cs="Times New Roman"/>
                                <w:sz w:val="20"/>
                                <w:szCs w:val="20"/>
                                <w:lang w:val="de-DE" w:eastAsia="en-GB"/>
                              </w:rPr>
                              <w:t>Source: LAPP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95pt;margin-top:165.85pt;width:78.25pt;height:21.2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" stroked="f">
                <v:textbox>
                  <w:txbxContent>
                    <w:p w14:paraId="6C09BE87" w14:textId="77777777" w:rsidR="00D7713A" w:rsidRPr="000E58F5" w:rsidRDefault="00D7713A" w:rsidP="00D7713A">
                      <w:pPr>
                        <w:rPr>
                          <w:lang w:val="de-DE"/>
                        </w:rPr>
                      </w:pPr>
                      <w:r>
                        <w:rPr>
                          <w:rFonts w:ascii="CorpoS" w:eastAsia="Times New Roman" w:hAnsi="CorpoS" w:cs="Times New Roman"/>
                          <w:sz w:val="20"/>
                          <w:szCs w:val="20"/>
                          <w:lang w:val="de-DE" w:eastAsia="en-GB"/>
                        </w:rPr>
                        <w:t>Source: LAPP</w:t>
                      </w:r>
                    </w:p>
                  </w:txbxContent>
                </v:textbox>
              </v:shape>
            </w:pict>
          </mc:Fallback>
        </mc:AlternateContent>
      </w:r>
      <w:r w:rsidR="00033B96" w:rsidRPr="00431CD0">
        <w:rPr>
          <w:rFonts w:ascii="CorpoS" w:hAnsi="CorpoS"/>
          <w:noProof/>
          <w:lang w:val="de-DE" w:eastAsia="de-DE"/>
        </w:rPr>
        <w:drawing>
          <wp:inline distT="0" distB="0" distL="0" distR="0" wp14:anchorId="5F2ECA5C" wp14:editId="5F107B0C">
            <wp:extent cx="1828800" cy="2743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828800" cy="2743200"/>
                    </a:xfrm>
                    <a:prstGeom prst="rect">
                      <a:avLst/>
                    </a:prstGeom>
                    <a:noFill/>
                  </pic:spPr>
                </pic:pic>
              </a:graphicData>
            </a:graphic>
          </wp:inline>
        </w:drawing>
      </w:r>
    </w:p>
    <w:p w14:paraId="3BD76F69" w14:textId="2141D216" w:rsidR="00033B96" w:rsidRPr="00431CD0" w:rsidRDefault="00033B96" w:rsidP="00033B96">
      <w:pPr>
        <w:pStyle w:val="StandardWeb"/>
        <w:spacing w:before="0" w:beforeAutospacing="0" w:after="0" w:afterAutospacing="0"/>
        <w:rPr>
          <w:rStyle w:val="Fett"/>
          <w:rFonts w:ascii="CorpoS" w:hAnsi="CorpoS"/>
          <w:b w:val="0"/>
          <w:bCs w:val="0"/>
          <w:sz w:val="22"/>
          <w:szCs w:val="22"/>
        </w:rPr>
      </w:pPr>
      <w:r w:rsidRPr="00431CD0">
        <w:rPr>
          <w:rStyle w:val="Fett"/>
          <w:rFonts w:ascii="CorpoS" w:hAnsi="CorpoS"/>
          <w:b w:val="0"/>
          <w:bCs w:val="0"/>
          <w:sz w:val="22"/>
          <w:szCs w:val="22"/>
        </w:rPr>
        <w:t xml:space="preserve">Image 2: Georg </w:t>
      </w:r>
      <w:proofErr w:type="spellStart"/>
      <w:r w:rsidRPr="00431CD0">
        <w:rPr>
          <w:rStyle w:val="Fett"/>
          <w:rFonts w:ascii="CorpoS" w:hAnsi="CorpoS"/>
          <w:b w:val="0"/>
          <w:bCs w:val="0"/>
          <w:sz w:val="22"/>
          <w:szCs w:val="22"/>
        </w:rPr>
        <w:t>Stawowy</w:t>
      </w:r>
      <w:proofErr w:type="spellEnd"/>
      <w:r w:rsidRPr="00431CD0">
        <w:rPr>
          <w:rStyle w:val="Fett"/>
          <w:rFonts w:ascii="CorpoS" w:hAnsi="CorpoS"/>
          <w:b w:val="0"/>
          <w:bCs w:val="0"/>
          <w:sz w:val="22"/>
          <w:szCs w:val="22"/>
        </w:rPr>
        <w:t xml:space="preserve">, </w:t>
      </w:r>
      <w:r w:rsidR="00613416" w:rsidRPr="00613416">
        <w:rPr>
          <w:rFonts w:ascii="CorpoS" w:hAnsi="CorpoS"/>
          <w:color w:val="0D0D0D" w:themeColor="text1" w:themeTint="F2"/>
        </w:rPr>
        <w:t xml:space="preserve">Member of the Board </w:t>
      </w:r>
      <w:r w:rsidR="00613416">
        <w:rPr>
          <w:rFonts w:ascii="CorpoS" w:hAnsi="CorpoS"/>
          <w:color w:val="0D0D0D" w:themeColor="text1" w:themeTint="F2"/>
        </w:rPr>
        <w:t xml:space="preserve">for </w:t>
      </w:r>
      <w:r w:rsidRPr="00431CD0">
        <w:rPr>
          <w:rStyle w:val="Fett"/>
          <w:rFonts w:ascii="CorpoS" w:hAnsi="CorpoS"/>
          <w:b w:val="0"/>
          <w:bCs w:val="0"/>
          <w:sz w:val="22"/>
          <w:szCs w:val="22"/>
        </w:rPr>
        <w:t>Innovation and Technology</w:t>
      </w:r>
    </w:p>
    <w:p w14:paraId="332440AB" w14:textId="77777777" w:rsidR="00D7713A" w:rsidRPr="006F006D" w:rsidRDefault="00D7713A" w:rsidP="00D7713A">
      <w:pPr>
        <w:pStyle w:val="StandardWeb"/>
        <w:spacing w:before="0" w:beforeAutospacing="0" w:after="0" w:afterAutospacing="0"/>
        <w:rPr>
          <w:rStyle w:val="Hyperlink"/>
          <w:rFonts w:ascii="CorpoS" w:hAnsi="CorpoS"/>
          <w:b/>
          <w:color w:val="auto"/>
        </w:rPr>
      </w:pPr>
      <w:r w:rsidRPr="006F006D">
        <w:rPr>
          <w:rStyle w:val="Fett"/>
          <w:rFonts w:ascii="CorpoS" w:hAnsi="CorpoS"/>
          <w:iCs/>
        </w:rPr>
        <w:t xml:space="preserve">Find the image in printable quality </w:t>
      </w:r>
      <w:hyperlink r:id="rId11" w:history="1">
        <w:r w:rsidRPr="00261D0E">
          <w:rPr>
            <w:rStyle w:val="Hyperlink"/>
            <w:rFonts w:ascii="CorpoS" w:hAnsi="CorpoS"/>
            <w:b/>
            <w:iCs/>
            <w:lang w:eastAsia="en-US"/>
          </w:rPr>
          <w:t>here</w:t>
        </w:r>
      </w:hyperlink>
    </w:p>
    <w:p w14:paraId="52D9E04B" w14:textId="77777777" w:rsidR="00033B96" w:rsidRPr="00431CD0" w:rsidRDefault="00033B96" w:rsidP="00D7713A">
      <w:pPr>
        <w:rPr>
          <w:rFonts w:ascii="CorpoS" w:hAnsi="CorpoS"/>
        </w:rPr>
      </w:pPr>
    </w:p>
    <w:p w14:paraId="4D8C3075" w14:textId="10D1BCA9" w:rsidR="00F278BF" w:rsidRPr="00431CD0" w:rsidRDefault="00F278BF" w:rsidP="00D7713A">
      <w:pPr>
        <w:rPr>
          <w:rFonts w:ascii="CorpoS" w:hAnsi="CorpoS"/>
          <w:b/>
          <w:bCs/>
        </w:rPr>
      </w:pPr>
    </w:p>
    <w:p w14:paraId="162BD186" w14:textId="77777777" w:rsidR="00F278BF" w:rsidRPr="00431CD0" w:rsidRDefault="00F278BF" w:rsidP="00F278BF">
      <w:pPr>
        <w:rPr>
          <w:rFonts w:ascii="CorpoS" w:eastAsia="Times New Roman" w:hAnsi="CorpoS" w:cs="Times New Roman"/>
          <w:b/>
          <w:bCs/>
        </w:rPr>
      </w:pPr>
      <w:r w:rsidRPr="00431CD0">
        <w:rPr>
          <w:rFonts w:ascii="CorpoS" w:hAnsi="CorpoS"/>
          <w:b/>
          <w:bCs/>
          <w:lang w:eastAsia="en-GB"/>
        </w:rPr>
        <w:lastRenderedPageBreak/>
        <w:t>Press contact:</w:t>
      </w:r>
    </w:p>
    <w:p w14:paraId="2A11AD11" w14:textId="77777777" w:rsidR="00F278BF" w:rsidRPr="00431CD0" w:rsidRDefault="00F278BF" w:rsidP="00F278BF">
      <w:pPr>
        <w:pStyle w:val="StandardWeb"/>
        <w:rPr>
          <w:rFonts w:ascii="CorpoS" w:hAnsi="CorpoS"/>
        </w:rPr>
      </w:pPr>
      <w:proofErr w:type="spellStart"/>
      <w:r w:rsidRPr="00431CD0">
        <w:rPr>
          <w:rStyle w:val="Fett"/>
          <w:rFonts w:ascii="CorpoS" w:hAnsi="CorpoS"/>
        </w:rPr>
        <w:t>Dr.</w:t>
      </w:r>
      <w:proofErr w:type="spellEnd"/>
      <w:r w:rsidRPr="00431CD0">
        <w:rPr>
          <w:rStyle w:val="Fett"/>
          <w:rFonts w:ascii="CorpoS" w:hAnsi="CorpoS"/>
        </w:rPr>
        <w:t xml:space="preserve"> Markus Müller</w:t>
      </w:r>
      <w:r w:rsidRPr="00431CD0">
        <w:rPr>
          <w:rStyle w:val="Fett"/>
          <w:rFonts w:ascii="CorpoS" w:hAnsi="CorpoS"/>
        </w:rPr>
        <w:tab/>
      </w:r>
      <w:r w:rsidRPr="00431CD0">
        <w:rPr>
          <w:rStyle w:val="Fett"/>
          <w:rFonts w:ascii="CorpoS" w:hAnsi="CorpoS"/>
        </w:rPr>
        <w:tab/>
      </w:r>
      <w:r w:rsidRPr="00431CD0">
        <w:rPr>
          <w:rStyle w:val="Fett"/>
          <w:rFonts w:ascii="CorpoS" w:hAnsi="CorpoS"/>
        </w:rPr>
        <w:tab/>
      </w:r>
      <w:r w:rsidRPr="00431CD0">
        <w:rPr>
          <w:rStyle w:val="Fett"/>
          <w:rFonts w:ascii="CorpoS" w:hAnsi="CorpoS"/>
        </w:rPr>
        <w:tab/>
      </w:r>
      <w:r w:rsidRPr="00431CD0">
        <w:rPr>
          <w:rStyle w:val="Fett"/>
          <w:rFonts w:ascii="CorpoS" w:hAnsi="CorpoS"/>
        </w:rPr>
        <w:tab/>
        <w:t xml:space="preserve">Irmgard </w:t>
      </w:r>
      <w:proofErr w:type="spellStart"/>
      <w:r w:rsidRPr="00431CD0">
        <w:rPr>
          <w:rStyle w:val="Fett"/>
          <w:rFonts w:ascii="CorpoS" w:hAnsi="CorpoS"/>
        </w:rPr>
        <w:t>Nille</w:t>
      </w:r>
      <w:proofErr w:type="spellEnd"/>
    </w:p>
    <w:p w14:paraId="03291F2D" w14:textId="77777777" w:rsidR="00F278BF" w:rsidRPr="00431CD0" w:rsidRDefault="00F278BF" w:rsidP="00F278BF">
      <w:pPr>
        <w:pStyle w:val="StandardWeb"/>
        <w:spacing w:before="0" w:beforeAutospacing="0" w:after="0" w:afterAutospacing="0"/>
        <w:rPr>
          <w:rFonts w:ascii="CorpoS" w:hAnsi="CorpoS"/>
        </w:rPr>
      </w:pPr>
      <w:r w:rsidRPr="00431CD0">
        <w:rPr>
          <w:rFonts w:ascii="CorpoS" w:hAnsi="CorpoS"/>
        </w:rPr>
        <w:t>Tel: +49(0)711/7838-5170</w:t>
      </w:r>
      <w:r w:rsidRPr="00431CD0">
        <w:rPr>
          <w:rFonts w:ascii="CorpoS" w:hAnsi="CorpoS"/>
        </w:rPr>
        <w:tab/>
      </w:r>
      <w:r w:rsidRPr="00431CD0">
        <w:rPr>
          <w:rFonts w:ascii="CorpoS" w:hAnsi="CorpoS"/>
        </w:rPr>
        <w:tab/>
      </w:r>
      <w:r w:rsidRPr="00431CD0">
        <w:rPr>
          <w:rFonts w:ascii="CorpoS" w:hAnsi="CorpoS"/>
        </w:rPr>
        <w:tab/>
      </w:r>
      <w:r w:rsidRPr="00431CD0">
        <w:rPr>
          <w:rFonts w:ascii="CorpoS" w:hAnsi="CorpoS"/>
        </w:rPr>
        <w:tab/>
        <w:t>Tel.: +49(0)711/7838–2490</w:t>
      </w:r>
      <w:r w:rsidRPr="00431CD0">
        <w:rPr>
          <w:rFonts w:ascii="CorpoS" w:hAnsi="CorpoS"/>
        </w:rPr>
        <w:br/>
        <w:t>Mobil: +49(0)172/1022713</w:t>
      </w:r>
      <w:r w:rsidRPr="00431CD0">
        <w:rPr>
          <w:rFonts w:ascii="CorpoS" w:hAnsi="CorpoS"/>
        </w:rPr>
        <w:tab/>
      </w:r>
      <w:r w:rsidRPr="00431CD0">
        <w:rPr>
          <w:rFonts w:ascii="CorpoS" w:hAnsi="CorpoS"/>
        </w:rPr>
        <w:tab/>
      </w:r>
      <w:r w:rsidRPr="00431CD0">
        <w:rPr>
          <w:rFonts w:ascii="CorpoS" w:hAnsi="CorpoS"/>
        </w:rPr>
        <w:tab/>
      </w:r>
      <w:r w:rsidRPr="00431CD0">
        <w:rPr>
          <w:rFonts w:ascii="CorpoS" w:hAnsi="CorpoS"/>
        </w:rPr>
        <w:tab/>
        <w:t>Mobil: +49(0)160/97346822</w:t>
      </w:r>
      <w:r w:rsidRPr="00431CD0">
        <w:rPr>
          <w:rFonts w:ascii="CorpoS" w:hAnsi="CorpoS"/>
        </w:rPr>
        <w:br/>
        <w:t>markus.j.mueller@lappgroup.com</w:t>
      </w:r>
      <w:r w:rsidRPr="00431CD0">
        <w:rPr>
          <w:rFonts w:ascii="CorpoS" w:hAnsi="CorpoS"/>
        </w:rPr>
        <w:tab/>
      </w:r>
      <w:r w:rsidRPr="00431CD0">
        <w:rPr>
          <w:rFonts w:ascii="CorpoS" w:hAnsi="CorpoS"/>
        </w:rPr>
        <w:tab/>
      </w:r>
      <w:r w:rsidRPr="00431CD0">
        <w:rPr>
          <w:rFonts w:ascii="CorpoS" w:hAnsi="CorpoS"/>
        </w:rPr>
        <w:tab/>
        <w:t>irmgard.nille@in-press.de</w:t>
      </w:r>
    </w:p>
    <w:p w14:paraId="5B9DA516" w14:textId="77777777" w:rsidR="00F278BF" w:rsidRPr="00431CD0" w:rsidRDefault="00F278BF" w:rsidP="00F278BF">
      <w:pPr>
        <w:pStyle w:val="StandardWeb"/>
        <w:spacing w:before="0" w:beforeAutospacing="0" w:after="0" w:afterAutospacing="0"/>
        <w:rPr>
          <w:rStyle w:val="Fett"/>
          <w:rFonts w:ascii="CorpoS" w:hAnsi="CorpoS"/>
          <w:iCs/>
        </w:rPr>
      </w:pPr>
    </w:p>
    <w:p w14:paraId="49D32F7C" w14:textId="77777777" w:rsidR="00F278BF" w:rsidRPr="00613416" w:rsidRDefault="00F278BF" w:rsidP="00F278BF">
      <w:pPr>
        <w:pStyle w:val="StandardWeb"/>
        <w:spacing w:before="0" w:beforeAutospacing="0" w:after="0" w:afterAutospacing="0"/>
        <w:rPr>
          <w:rStyle w:val="Hervorhebung"/>
          <w:rFonts w:ascii="CorpoS" w:hAnsi="CorpoS"/>
          <w:i w:val="0"/>
          <w:lang w:val="de-DE"/>
        </w:rPr>
      </w:pPr>
      <w:r w:rsidRPr="00613416">
        <w:rPr>
          <w:rStyle w:val="Fett"/>
          <w:rFonts w:ascii="CorpoS" w:hAnsi="CorpoS"/>
          <w:iCs/>
          <w:lang w:val="de-DE"/>
        </w:rPr>
        <w:t>U.I. Lapp GmbH</w:t>
      </w:r>
      <w:r w:rsidRPr="00613416">
        <w:rPr>
          <w:rFonts w:ascii="CorpoS" w:hAnsi="CorpoS"/>
          <w:i/>
          <w:lang w:val="de-DE"/>
        </w:rPr>
        <w:br/>
      </w:r>
      <w:r w:rsidRPr="00613416">
        <w:rPr>
          <w:rStyle w:val="Hervorhebung"/>
          <w:rFonts w:ascii="CorpoS" w:hAnsi="CorpoS"/>
          <w:i w:val="0"/>
          <w:lang w:val="de-DE"/>
        </w:rPr>
        <w:t>Schulze-Delitzsch-Straße 25</w:t>
      </w:r>
      <w:r w:rsidRPr="00613416">
        <w:rPr>
          <w:rFonts w:ascii="CorpoS" w:hAnsi="CorpoS"/>
          <w:i/>
          <w:lang w:val="de-DE"/>
        </w:rPr>
        <w:br/>
      </w:r>
      <w:r w:rsidRPr="00613416">
        <w:rPr>
          <w:rStyle w:val="Hervorhebung"/>
          <w:rFonts w:ascii="CorpoS" w:hAnsi="CorpoS"/>
          <w:i w:val="0"/>
          <w:lang w:val="de-DE"/>
        </w:rPr>
        <w:t>D-70565 Stuttgart</w:t>
      </w:r>
    </w:p>
    <w:p w14:paraId="45D18781" w14:textId="77777777" w:rsidR="00F278BF" w:rsidRPr="00613416" w:rsidRDefault="00F278BF" w:rsidP="00F278BF">
      <w:pPr>
        <w:pStyle w:val="StandardWeb"/>
        <w:spacing w:before="0" w:beforeAutospacing="0" w:after="0" w:afterAutospacing="0"/>
        <w:rPr>
          <w:rFonts w:ascii="CorpoS" w:hAnsi="CorpoS"/>
          <w:lang w:val="de-DE"/>
        </w:rPr>
      </w:pPr>
    </w:p>
    <w:p w14:paraId="12484971" w14:textId="77777777" w:rsidR="00F278BF" w:rsidRPr="00431CD0" w:rsidRDefault="00F278BF" w:rsidP="00F278BF">
      <w:pPr>
        <w:spacing w:line="360" w:lineRule="auto"/>
        <w:rPr>
          <w:rStyle w:val="Hyperlink"/>
          <w:rFonts w:ascii="CorpoS" w:hAnsi="CorpoS"/>
          <w:b/>
          <w:color w:val="auto"/>
        </w:rPr>
      </w:pPr>
      <w:r w:rsidRPr="00431CD0">
        <w:rPr>
          <w:rStyle w:val="Fett"/>
          <w:rFonts w:ascii="CorpoS" w:hAnsi="CorpoS"/>
          <w:b w:val="0"/>
        </w:rPr>
        <w:t>Find more information here:</w:t>
      </w:r>
      <w:r w:rsidRPr="00431CD0">
        <w:rPr>
          <w:rFonts w:ascii="CorpoS" w:hAnsi="CorpoS"/>
          <w:b/>
        </w:rPr>
        <w:t xml:space="preserve"> </w:t>
      </w:r>
      <w:r w:rsidRPr="00431CD0">
        <w:rPr>
          <w:rFonts w:ascii="CorpoS" w:hAnsi="CorpoS"/>
          <w:b/>
        </w:rPr>
        <w:fldChar w:fldCharType="begin"/>
      </w:r>
      <w:r w:rsidRPr="00431CD0">
        <w:rPr>
          <w:rFonts w:ascii="CorpoS" w:hAnsi="CorpoS"/>
          <w:b/>
        </w:rPr>
        <w:instrText xml:space="preserve"> HYPERLINK "http://www.lappkabel.com/press/latest-press-releases.html" </w:instrText>
      </w:r>
      <w:r w:rsidRPr="00431CD0">
        <w:rPr>
          <w:rFonts w:ascii="CorpoS" w:hAnsi="CorpoS"/>
          <w:b/>
        </w:rPr>
        <w:fldChar w:fldCharType="separate"/>
      </w:r>
      <w:r w:rsidRPr="00431CD0">
        <w:rPr>
          <w:rStyle w:val="Hyperlink"/>
          <w:rFonts w:ascii="CorpoS" w:hAnsi="CorpoS"/>
          <w:b/>
          <w:color w:val="auto"/>
        </w:rPr>
        <w:t>www.lappkabel.com/press</w:t>
      </w:r>
    </w:p>
    <w:p w14:paraId="436D94F0" w14:textId="1EB78CC2" w:rsidR="00111565" w:rsidRPr="00431CD0" w:rsidRDefault="00F278BF" w:rsidP="00111565">
      <w:pPr>
        <w:pStyle w:val="StandardWeb"/>
        <w:rPr>
          <w:rFonts w:ascii="CorpoS" w:hAnsi="CorpoS"/>
          <w:b/>
        </w:rPr>
      </w:pPr>
      <w:r w:rsidRPr="00431CD0">
        <w:rPr>
          <w:rFonts w:ascii="CorpoS" w:hAnsi="CorpoS"/>
          <w:b/>
        </w:rPr>
        <w:fldChar w:fldCharType="end"/>
      </w:r>
    </w:p>
    <w:p w14:paraId="18863A7A" w14:textId="48386BFF" w:rsidR="004445C6" w:rsidRPr="00431CD0" w:rsidRDefault="00111565" w:rsidP="00111565">
      <w:pPr>
        <w:pStyle w:val="StandardWeb"/>
        <w:rPr>
          <w:rStyle w:val="Hervorhebung"/>
          <w:rFonts w:ascii="CorpoS" w:hAnsi="CorpoS"/>
          <w:i w:val="0"/>
        </w:rPr>
      </w:pPr>
      <w:r w:rsidRPr="00431CD0">
        <w:rPr>
          <w:rStyle w:val="Fett"/>
          <w:rFonts w:ascii="CorpoS" w:hAnsi="CorpoS"/>
          <w:iCs/>
        </w:rPr>
        <w:t>About LAPP:</w:t>
      </w:r>
    </w:p>
    <w:p w14:paraId="4333B75F" w14:textId="77777777" w:rsidR="00111565" w:rsidRPr="00431CD0" w:rsidRDefault="00111565" w:rsidP="00111565">
      <w:pPr>
        <w:pStyle w:val="StandardWeb"/>
        <w:rPr>
          <w:rFonts w:ascii="CorpoS" w:eastAsia="Times New Roman" w:hAnsi="CorpoS" w:cs="Arial"/>
          <w:color w:val="000000" w:themeColor="text1"/>
        </w:rPr>
      </w:pPr>
      <w:r w:rsidRPr="00431CD0">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4594A3D1" w:rsidR="00111565" w:rsidRPr="00431CD0" w:rsidRDefault="00111565" w:rsidP="00111565">
      <w:pPr>
        <w:pStyle w:val="StandardWeb"/>
        <w:spacing w:before="0" w:beforeAutospacing="0" w:after="0" w:afterAutospacing="0"/>
        <w:rPr>
          <w:rFonts w:ascii="CorpoS" w:eastAsia="Times New Roman" w:hAnsi="CorpoS" w:cs="Arial"/>
          <w:color w:val="000000" w:themeColor="text1"/>
        </w:rPr>
      </w:pPr>
      <w:r w:rsidRPr="00431CD0">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4,215 people across the world, has 18 production sites and around 44 sales companies. It also works in cooperation with around 100 foreign representatives.</w:t>
      </w:r>
    </w:p>
    <w:p w14:paraId="4C92DCD6" w14:textId="77777777" w:rsidR="0012239D" w:rsidRPr="00431CD0"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431CD0" w:rsidRDefault="0012239D" w:rsidP="0012239D">
      <w:pPr>
        <w:rPr>
          <w:rFonts w:ascii="CorpoS" w:eastAsia="Times New Roman" w:hAnsi="CorpoS" w:cs="Times New Roman"/>
          <w:b/>
          <w:bCs/>
          <w:color w:val="404040" w:themeColor="text1" w:themeTint="BF"/>
          <w:lang w:eastAsia="en-GB"/>
        </w:rPr>
      </w:pPr>
    </w:p>
    <w:p w14:paraId="34B6DBFD" w14:textId="615B5FAD" w:rsidR="0012239D" w:rsidRPr="00431CD0" w:rsidRDefault="0012239D" w:rsidP="0012239D">
      <w:pPr>
        <w:rPr>
          <w:rFonts w:ascii="CorpoS" w:eastAsia="Times New Roman" w:hAnsi="CorpoS" w:cs="Times New Roman"/>
          <w:b/>
          <w:bCs/>
          <w:color w:val="404040" w:themeColor="text1" w:themeTint="BF"/>
        </w:rPr>
      </w:pPr>
      <w:r w:rsidRPr="00431CD0">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DACE1B"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431CD0" w:rsidRDefault="0012239D" w:rsidP="0012239D">
      <w:pPr>
        <w:rPr>
          <w:rFonts w:ascii="Century Gothic" w:eastAsia="Times New Roman" w:hAnsi="Century Gothic" w:cs="Times New Roman"/>
          <w:b/>
          <w:bCs/>
          <w:color w:val="404040" w:themeColor="text1" w:themeTint="BF"/>
          <w:sz w:val="28"/>
        </w:rPr>
      </w:pPr>
      <w:r w:rsidRPr="00431CD0">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431CD0">
        <w:rPr>
          <w:rFonts w:ascii="Century Gothic" w:hAnsi="Century Gothic"/>
          <w:b/>
          <w:bCs/>
          <w:color w:val="404040" w:themeColor="text1" w:themeTint="BF"/>
          <w:sz w:val="28"/>
          <w:lang w:eastAsia="en-GB"/>
        </w:rPr>
        <w:t xml:space="preserve">   </w:t>
      </w:r>
      <w:r w:rsidRPr="00431CD0">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431CD0">
        <w:rPr>
          <w:rFonts w:ascii="Century Gothic" w:hAnsi="Century Gothic"/>
          <w:b/>
          <w:bCs/>
          <w:color w:val="404040" w:themeColor="text1" w:themeTint="BF"/>
          <w:sz w:val="28"/>
          <w:lang w:eastAsia="en-GB"/>
        </w:rPr>
        <w:t xml:space="preserve">   </w:t>
      </w:r>
      <w:r w:rsidRPr="00431CD0">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431CD0" w:rsidRDefault="0012239D" w:rsidP="0012239D">
      <w:pPr>
        <w:rPr>
          <w:rFonts w:ascii="News Gothic MT" w:eastAsia="Times New Roman" w:hAnsi="News Gothic MT" w:cs="Times New Roman"/>
          <w:b/>
          <w:bCs/>
          <w:color w:val="404040" w:themeColor="text1" w:themeTint="BF"/>
          <w:sz w:val="18"/>
        </w:rPr>
      </w:pPr>
      <w:r w:rsidRPr="00431CD0">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431CD0" w:rsidRDefault="0012239D" w:rsidP="0012239D">
      <w:pPr>
        <w:rPr>
          <w:rFonts w:ascii="News Gothic MT" w:eastAsia="Times New Roman" w:hAnsi="News Gothic MT" w:cs="Times New Roman"/>
          <w:b/>
          <w:bCs/>
          <w:color w:val="404040" w:themeColor="text1" w:themeTint="BF"/>
          <w:sz w:val="28"/>
        </w:rPr>
      </w:pPr>
      <w:r w:rsidRPr="00431CD0">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431CD0">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431CD0">
        <w:rPr>
          <w:rFonts w:ascii="News Gothic MT" w:hAnsi="News Gothic MT"/>
          <w:b/>
          <w:bCs/>
          <w:color w:val="404040" w:themeColor="text1" w:themeTint="BF"/>
          <w:sz w:val="28"/>
          <w:lang w:eastAsia="en-GB"/>
        </w:rPr>
        <w:t xml:space="preserve">      </w:t>
      </w:r>
    </w:p>
    <w:p w14:paraId="710D4C36" w14:textId="24542EC4" w:rsidR="000E70DF" w:rsidRPr="00431CD0" w:rsidRDefault="006F48C4" w:rsidP="006F48C4">
      <w:pPr>
        <w:rPr>
          <w:rFonts w:ascii="News Gothic MT" w:eastAsia="Times New Roman" w:hAnsi="News Gothic MT" w:cs="Times New Roman"/>
          <w:b/>
          <w:bCs/>
          <w:color w:val="404040" w:themeColor="text1" w:themeTint="BF"/>
          <w:sz w:val="28"/>
        </w:rPr>
      </w:pPr>
      <w:r w:rsidRPr="00431CD0">
        <w:rPr>
          <w:rFonts w:ascii="News Gothic MT" w:hAnsi="News Gothic MT"/>
          <w:b/>
          <w:bCs/>
          <w:color w:val="404040" w:themeColor="text1" w:themeTint="BF"/>
          <w:sz w:val="28"/>
          <w:lang w:eastAsia="en-GB"/>
        </w:rPr>
        <w:t xml:space="preserve"> </w:t>
      </w:r>
    </w:p>
    <w:sectPr w:rsidR="000E70DF" w:rsidRPr="00431CD0" w:rsidSect="00550679">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431CD0" w:rsidRDefault="0049203D" w:rsidP="000E70DF">
      <w:r w:rsidRPr="00431CD0">
        <w:separator/>
      </w:r>
    </w:p>
  </w:endnote>
  <w:endnote w:type="continuationSeparator" w:id="0">
    <w:p w14:paraId="731EA153" w14:textId="77777777" w:rsidR="0049203D" w:rsidRPr="00431CD0" w:rsidRDefault="0049203D" w:rsidP="000E70DF">
      <w:r w:rsidRPr="00431C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829EF" w14:textId="77777777" w:rsidR="00EE50F6" w:rsidRPr="00431CD0" w:rsidRDefault="00EE50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5013" w14:textId="77777777" w:rsidR="00EE50F6" w:rsidRPr="00431CD0" w:rsidRDefault="00EE50F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D002" w14:textId="77777777" w:rsidR="00EE50F6" w:rsidRPr="00431CD0" w:rsidRDefault="00EE50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431CD0" w:rsidRDefault="0049203D" w:rsidP="000E70DF">
      <w:r w:rsidRPr="00431CD0">
        <w:separator/>
      </w:r>
    </w:p>
  </w:footnote>
  <w:footnote w:type="continuationSeparator" w:id="0">
    <w:p w14:paraId="69545B90" w14:textId="77777777" w:rsidR="0049203D" w:rsidRPr="00431CD0" w:rsidRDefault="0049203D" w:rsidP="000E70DF">
      <w:r w:rsidRPr="00431CD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0CF2" w14:textId="77777777" w:rsidR="00EE50F6" w:rsidRPr="00431CD0" w:rsidRDefault="00EE50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431CD0" w:rsidRDefault="000F526E" w:rsidP="000F526E">
    <w:pPr>
      <w:pStyle w:val="Kopfzeile"/>
      <w:jc w:val="right"/>
    </w:pPr>
    <w:r w:rsidRPr="00431CD0">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431CD0" w:rsidRDefault="000E70DF">
    <w:pPr>
      <w:pStyle w:val="Kopfzeile"/>
    </w:pPr>
  </w:p>
  <w:p w14:paraId="3446DCC8" w14:textId="1D90BF66" w:rsidR="00B6459E" w:rsidRPr="00431CD0" w:rsidRDefault="00B6459E">
    <w:pPr>
      <w:pStyle w:val="Kopfzeile"/>
    </w:pPr>
  </w:p>
  <w:p w14:paraId="302BD847" w14:textId="32060264" w:rsidR="00B6459E" w:rsidRPr="00431CD0" w:rsidRDefault="00B6459E" w:rsidP="00B6459E">
    <w:pPr>
      <w:rPr>
        <w:rFonts w:ascii="CorpoS" w:hAnsi="CorpoS"/>
        <w:b/>
        <w:color w:val="000000" w:themeColor="text1"/>
        <w:sz w:val="40"/>
      </w:rPr>
    </w:pPr>
    <w:r w:rsidRPr="00431CD0">
      <w:rPr>
        <w:rFonts w:ascii="CorpoS" w:hAnsi="CorpoS"/>
        <w:b/>
        <w:color w:val="000000" w:themeColor="text1"/>
        <w:sz w:val="40"/>
      </w:rPr>
      <w:t>Press Release</w:t>
    </w:r>
  </w:p>
  <w:p w14:paraId="0FD6C10A" w14:textId="77777777" w:rsidR="003E67C9" w:rsidRPr="00431CD0"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2A06D" w14:textId="77777777" w:rsidR="00EE50F6" w:rsidRPr="00431CD0" w:rsidRDefault="00EE50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33B96"/>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717A4"/>
    <w:rsid w:val="002E184A"/>
    <w:rsid w:val="00327AB5"/>
    <w:rsid w:val="00334767"/>
    <w:rsid w:val="0034485B"/>
    <w:rsid w:val="003C131B"/>
    <w:rsid w:val="003E67C9"/>
    <w:rsid w:val="003F1BAA"/>
    <w:rsid w:val="00431CD0"/>
    <w:rsid w:val="004445C6"/>
    <w:rsid w:val="0049203D"/>
    <w:rsid w:val="004F1652"/>
    <w:rsid w:val="0053685E"/>
    <w:rsid w:val="00544D57"/>
    <w:rsid w:val="00550679"/>
    <w:rsid w:val="00613416"/>
    <w:rsid w:val="0062478C"/>
    <w:rsid w:val="006573C9"/>
    <w:rsid w:val="006A122B"/>
    <w:rsid w:val="006F48C4"/>
    <w:rsid w:val="0070501B"/>
    <w:rsid w:val="0077585D"/>
    <w:rsid w:val="00780BD3"/>
    <w:rsid w:val="007A3CD9"/>
    <w:rsid w:val="007C6BC2"/>
    <w:rsid w:val="007E6EBE"/>
    <w:rsid w:val="008345B1"/>
    <w:rsid w:val="00840974"/>
    <w:rsid w:val="0086303F"/>
    <w:rsid w:val="0089639F"/>
    <w:rsid w:val="00920B4D"/>
    <w:rsid w:val="0094794F"/>
    <w:rsid w:val="00961C16"/>
    <w:rsid w:val="009820BD"/>
    <w:rsid w:val="00994834"/>
    <w:rsid w:val="009F12C4"/>
    <w:rsid w:val="00A10236"/>
    <w:rsid w:val="00AE0718"/>
    <w:rsid w:val="00B604DC"/>
    <w:rsid w:val="00B6459E"/>
    <w:rsid w:val="00B65C77"/>
    <w:rsid w:val="00B93517"/>
    <w:rsid w:val="00BA2738"/>
    <w:rsid w:val="00CB0EC7"/>
    <w:rsid w:val="00CD674C"/>
    <w:rsid w:val="00CE04F1"/>
    <w:rsid w:val="00CE7772"/>
    <w:rsid w:val="00CF5D64"/>
    <w:rsid w:val="00D316AF"/>
    <w:rsid w:val="00D36D64"/>
    <w:rsid w:val="00D7713A"/>
    <w:rsid w:val="00DC5AFD"/>
    <w:rsid w:val="00E17665"/>
    <w:rsid w:val="00E27F38"/>
    <w:rsid w:val="00E629BB"/>
    <w:rsid w:val="00EB1FBD"/>
    <w:rsid w:val="00EE50F6"/>
    <w:rsid w:val="00F278BF"/>
    <w:rsid w:val="00F61F28"/>
    <w:rsid w:val="00FB615E"/>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pkabel.de/fileadmin/DAM/Global_Media_Folder/news/press/2017/georg_stawowy.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ppkabel.de/fileadmin/DAM/Global_Media_Folder/news/press/2019/lapp_gleichstrom.jpg" TargetMode="External"/><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4C7B-5596-4C8F-A6FB-48A14600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2019-03-07T12:50:00Z</dcterms:created>
  <dcterms:modified xsi:type="dcterms:W3CDTF">2019-03-07T13:15:00Z</dcterms:modified>
</cp:coreProperties>
</file>