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DE4F8D" w:rsidRDefault="006542A9" w:rsidP="00E54742">
      <w:pPr>
        <w:spacing w:line="360" w:lineRule="auto"/>
        <w:rPr>
          <w:rFonts w:ascii="CorpoS" w:hAnsi="CorpoS"/>
          <w:b/>
          <w:u w:val="single"/>
        </w:rPr>
      </w:pPr>
      <w:r w:rsidRPr="00DE4F8D">
        <w:rPr>
          <w:rFonts w:ascii="CorpoS" w:hAnsi="CorpoS" w:cs="Arial"/>
          <w:b/>
          <w:u w:val="single"/>
        </w:rPr>
        <w:t xml:space="preserve">Hohe Auszeichnung für zwei </w:t>
      </w:r>
      <w:r w:rsidR="00B8368E">
        <w:rPr>
          <w:rFonts w:ascii="CorpoS" w:hAnsi="CorpoS" w:cs="Arial"/>
          <w:b/>
          <w:u w:val="single"/>
        </w:rPr>
        <w:t>Kardiologen</w:t>
      </w:r>
    </w:p>
    <w:p w:rsidR="00E54742" w:rsidRPr="00DE4F8D" w:rsidRDefault="006542A9" w:rsidP="00E54742">
      <w:pPr>
        <w:spacing w:line="360" w:lineRule="auto"/>
        <w:rPr>
          <w:rFonts w:ascii="CorpoS" w:hAnsi="CorpoS" w:cs="Arial"/>
          <w:b/>
          <w:sz w:val="32"/>
          <w:szCs w:val="32"/>
        </w:rPr>
      </w:pPr>
      <w:r w:rsidRPr="00DE4F8D">
        <w:rPr>
          <w:rFonts w:ascii="CorpoS" w:hAnsi="CorpoS" w:cs="Arial"/>
          <w:b/>
          <w:sz w:val="32"/>
          <w:szCs w:val="32"/>
        </w:rPr>
        <w:t>Oskar-Lapp-Forschungspreis 2015 vergeben</w:t>
      </w:r>
    </w:p>
    <w:p w:rsidR="00E54742" w:rsidRPr="00DE4F8D" w:rsidRDefault="00E54742" w:rsidP="00E54742">
      <w:pPr>
        <w:spacing w:line="360" w:lineRule="auto"/>
        <w:jc w:val="both"/>
        <w:rPr>
          <w:rFonts w:ascii="CorpoS" w:hAnsi="CorpoS"/>
        </w:rPr>
      </w:pPr>
    </w:p>
    <w:p w:rsidR="00E54742" w:rsidRPr="004C535D" w:rsidRDefault="00E54742" w:rsidP="00E54742">
      <w:pPr>
        <w:spacing w:line="360" w:lineRule="auto"/>
        <w:jc w:val="both"/>
        <w:rPr>
          <w:rFonts w:ascii="CorpoS" w:hAnsi="CorpoS"/>
        </w:rPr>
      </w:pPr>
      <w:r w:rsidRPr="00DE4F8D">
        <w:rPr>
          <w:rFonts w:ascii="CorpoS" w:hAnsi="CorpoS"/>
        </w:rPr>
        <w:t xml:space="preserve">Stuttgart, </w:t>
      </w:r>
      <w:r w:rsidR="00562F25">
        <w:rPr>
          <w:rFonts w:ascii="CorpoS" w:hAnsi="CorpoS"/>
        </w:rPr>
        <w:t>13</w:t>
      </w:r>
      <w:r w:rsidRPr="00DE4F8D">
        <w:rPr>
          <w:rFonts w:ascii="CorpoS" w:hAnsi="CorpoS"/>
        </w:rPr>
        <w:t xml:space="preserve">. </w:t>
      </w:r>
      <w:r w:rsidR="00562F25">
        <w:rPr>
          <w:rFonts w:ascii="CorpoS" w:hAnsi="CorpoS"/>
        </w:rPr>
        <w:t>Mai</w:t>
      </w:r>
      <w:r w:rsidRPr="004C535D">
        <w:rPr>
          <w:rFonts w:ascii="CorpoS" w:hAnsi="CorpoS"/>
        </w:rPr>
        <w:t xml:space="preserve"> 201</w:t>
      </w:r>
      <w:r w:rsidR="0013013D" w:rsidRPr="004C535D">
        <w:rPr>
          <w:rFonts w:ascii="CorpoS" w:hAnsi="CorpoS"/>
        </w:rPr>
        <w:t>5</w:t>
      </w:r>
    </w:p>
    <w:p w:rsidR="004C5C8D" w:rsidRPr="004C535D" w:rsidRDefault="004C5C8D" w:rsidP="004C5C8D">
      <w:pPr>
        <w:spacing w:line="360" w:lineRule="auto"/>
        <w:jc w:val="both"/>
        <w:rPr>
          <w:rFonts w:ascii="CorpoS" w:hAnsi="CorpoS"/>
        </w:rPr>
      </w:pPr>
    </w:p>
    <w:p w:rsidR="009B0552" w:rsidRDefault="007F1F70" w:rsidP="004C5C8D">
      <w:pPr>
        <w:spacing w:line="360" w:lineRule="auto"/>
        <w:jc w:val="both"/>
        <w:rPr>
          <w:rFonts w:ascii="CorpoS" w:hAnsi="CorpoS"/>
        </w:rPr>
      </w:pPr>
      <w:r>
        <w:rPr>
          <w:rFonts w:ascii="CorpoS" w:hAnsi="CorpoS"/>
        </w:rPr>
        <w:t xml:space="preserve">Der diesjährige Oskar-Lapp-Forschungspreis </w:t>
      </w:r>
      <w:r w:rsidR="009B0552">
        <w:rPr>
          <w:rFonts w:ascii="CorpoS" w:hAnsi="CorpoS"/>
        </w:rPr>
        <w:t xml:space="preserve">2015 </w:t>
      </w:r>
      <w:r>
        <w:rPr>
          <w:rFonts w:ascii="CorpoS" w:hAnsi="CorpoS"/>
        </w:rPr>
        <w:t xml:space="preserve">geht an Dr. Jordi </w:t>
      </w:r>
      <w:proofErr w:type="spellStart"/>
      <w:r>
        <w:rPr>
          <w:rFonts w:ascii="CorpoS" w:hAnsi="CorpoS"/>
        </w:rPr>
        <w:t>Heijman</w:t>
      </w:r>
      <w:proofErr w:type="spellEnd"/>
      <w:r>
        <w:rPr>
          <w:rFonts w:ascii="CorpoS" w:hAnsi="CorpoS"/>
        </w:rPr>
        <w:t xml:space="preserve"> und Privatdozent Dr. Niels Voigt. Beide arbeiten am Institut für Pharmakologie am Universitätsklinikum Essen. Dort haben sie sich in ihrer</w:t>
      </w:r>
      <w:r w:rsidR="001C4D77">
        <w:rPr>
          <w:rFonts w:ascii="CorpoS" w:hAnsi="CorpoS"/>
        </w:rPr>
        <w:t xml:space="preserve"> gemeinsamen</w:t>
      </w:r>
      <w:r>
        <w:rPr>
          <w:rFonts w:ascii="CorpoS" w:hAnsi="CorpoS"/>
        </w:rPr>
        <w:t xml:space="preserve"> Forschungsarbeit mit dem Thema „Zelluläre und molekulare Mechanismen der </w:t>
      </w:r>
      <w:proofErr w:type="spellStart"/>
      <w:r>
        <w:rPr>
          <w:rFonts w:ascii="CorpoS" w:hAnsi="CorpoS"/>
        </w:rPr>
        <w:t>Arrhythmoge</w:t>
      </w:r>
      <w:r w:rsidR="009B0552">
        <w:rPr>
          <w:rFonts w:ascii="CorpoS" w:hAnsi="CorpoS"/>
        </w:rPr>
        <w:t>ne</w:t>
      </w:r>
      <w:r>
        <w:rPr>
          <w:rFonts w:ascii="CorpoS" w:hAnsi="CorpoS"/>
        </w:rPr>
        <w:t>se</w:t>
      </w:r>
      <w:proofErr w:type="spellEnd"/>
      <w:r>
        <w:rPr>
          <w:rFonts w:ascii="CorpoS" w:hAnsi="CorpoS"/>
        </w:rPr>
        <w:t xml:space="preserve"> bei Patienten mit paroxysmalem Vorhofflimmern“</w:t>
      </w:r>
      <w:r w:rsidR="003A1E7A">
        <w:rPr>
          <w:rFonts w:ascii="CorpoS" w:hAnsi="CorpoS"/>
        </w:rPr>
        <w:t xml:space="preserve"> befasst und dabei neue Therapieansätze zur Behandlung dieser Herzrhythmusstörung herausgefunden.</w:t>
      </w:r>
      <w:r>
        <w:rPr>
          <w:rFonts w:ascii="CorpoS" w:hAnsi="CorpoS"/>
        </w:rPr>
        <w:t xml:space="preserve"> </w:t>
      </w:r>
      <w:r w:rsidR="003A1E7A">
        <w:rPr>
          <w:rFonts w:ascii="CorpoS" w:hAnsi="CorpoS"/>
        </w:rPr>
        <w:t xml:space="preserve">Der Oskar-Lapp-Forschungspreis, der von der Oskar-Lapp-Stiftung vergeben wird, </w:t>
      </w:r>
      <w:r w:rsidR="009B0552">
        <w:rPr>
          <w:rFonts w:ascii="CorpoS" w:hAnsi="CorpoS"/>
        </w:rPr>
        <w:t>ist mit 12.000 Euro dotiert und wurde den beiden Wissenschaftlern im Rahmen der 81</w:t>
      </w:r>
      <w:r w:rsidR="004C5C8D" w:rsidRPr="004C5C8D">
        <w:rPr>
          <w:rFonts w:ascii="CorpoS" w:hAnsi="CorpoS"/>
        </w:rPr>
        <w:t xml:space="preserve">. Jahrestagung der Deutschen Gesellschaft für Kardiologie – Herz- und Kreislaufforschung e.V. (DGK) in Mannheim </w:t>
      </w:r>
      <w:r w:rsidR="009B0552">
        <w:rPr>
          <w:rFonts w:ascii="CorpoS" w:hAnsi="CorpoS"/>
        </w:rPr>
        <w:t xml:space="preserve">verliehen. </w:t>
      </w:r>
    </w:p>
    <w:p w:rsidR="009B0552" w:rsidRDefault="009B0552" w:rsidP="004C5C8D">
      <w:pPr>
        <w:spacing w:line="360" w:lineRule="auto"/>
        <w:jc w:val="both"/>
        <w:rPr>
          <w:rFonts w:ascii="CorpoS" w:hAnsi="CorpoS"/>
        </w:rPr>
      </w:pPr>
    </w:p>
    <w:p w:rsidR="004C5C8D" w:rsidRDefault="004C5C8D" w:rsidP="004C5C8D">
      <w:pPr>
        <w:spacing w:line="360" w:lineRule="auto"/>
        <w:jc w:val="both"/>
        <w:rPr>
          <w:rFonts w:ascii="CorpoS" w:hAnsi="CorpoS"/>
        </w:rPr>
      </w:pPr>
      <w:r w:rsidRPr="004C5C8D">
        <w:rPr>
          <w:rFonts w:ascii="CorpoS" w:hAnsi="CorpoS"/>
        </w:rPr>
        <w:t>Die Oskar-Lapp-Stiftung besteht seit 1992 und wurde zu Ehren des Stuttgarter Unternehmers Oskar Lapp gegründet, der am 25. April 1987 an einem Herzinfarkt starb. Die Stiftung will jungen Wissenschaftlern zusätzliche Anreize bieten, sich gezielt im Bereich der Herz- und Kreisla</w:t>
      </w:r>
      <w:r w:rsidR="003A1E7A">
        <w:rPr>
          <w:rFonts w:ascii="CorpoS" w:hAnsi="CorpoS"/>
        </w:rPr>
        <w:t>ufforschung zu engagieren</w:t>
      </w:r>
      <w:r w:rsidR="00D53A2F">
        <w:rPr>
          <w:rFonts w:ascii="CorpoS" w:hAnsi="CorpoS"/>
        </w:rPr>
        <w:t xml:space="preserve">, denn </w:t>
      </w:r>
      <w:r w:rsidR="00D53A2F" w:rsidRPr="00D53A2F">
        <w:rPr>
          <w:rFonts w:ascii="CorpoS" w:hAnsi="CorpoS"/>
        </w:rPr>
        <w:t xml:space="preserve">Erkrankungen des Herz-Kreislauf-Systems zählen </w:t>
      </w:r>
      <w:r w:rsidR="00D53A2F">
        <w:rPr>
          <w:rFonts w:ascii="CorpoS" w:hAnsi="CorpoS"/>
        </w:rPr>
        <w:t xml:space="preserve">auch heute noch </w:t>
      </w:r>
      <w:r w:rsidR="00D53A2F" w:rsidRPr="00D53A2F">
        <w:rPr>
          <w:rFonts w:ascii="CorpoS" w:hAnsi="CorpoS"/>
        </w:rPr>
        <w:t xml:space="preserve">zu den häufigsten Krankheiten und sind in Deutschland die Todesursache Nummer eins. </w:t>
      </w:r>
      <w:r w:rsidRPr="004C5C8D">
        <w:rPr>
          <w:rFonts w:ascii="CorpoS" w:hAnsi="CorpoS"/>
        </w:rPr>
        <w:t>Ursula Ida Lapp, Vorsitzende des Stiftungskuratoriums: „</w:t>
      </w:r>
      <w:r w:rsidR="00D53A2F">
        <w:rPr>
          <w:rFonts w:ascii="CorpoS" w:hAnsi="CorpoS"/>
        </w:rPr>
        <w:t xml:space="preserve">Mein Mann starb viel zu früh. </w:t>
      </w:r>
      <w:r w:rsidR="003A1E7A">
        <w:rPr>
          <w:rFonts w:ascii="CorpoS" w:hAnsi="CorpoS"/>
        </w:rPr>
        <w:t xml:space="preserve"> </w:t>
      </w:r>
      <w:r w:rsidR="006542A9" w:rsidRPr="006542A9">
        <w:rPr>
          <w:rFonts w:ascii="CorpoS" w:hAnsi="CorpoS"/>
        </w:rPr>
        <w:t xml:space="preserve">Prophylaxe, Diagnostik, Therapie und Rehabilitation der koronaren Herzkrankheit </w:t>
      </w:r>
      <w:r w:rsidR="00D53A2F">
        <w:rPr>
          <w:rFonts w:ascii="CorpoS" w:hAnsi="CorpoS"/>
        </w:rPr>
        <w:t xml:space="preserve">müssen deshalb </w:t>
      </w:r>
      <w:r w:rsidR="006542A9" w:rsidRPr="006542A9">
        <w:rPr>
          <w:rFonts w:ascii="CorpoS" w:hAnsi="CorpoS"/>
        </w:rPr>
        <w:t>besser erforscht werden</w:t>
      </w:r>
      <w:r w:rsidR="006542A9">
        <w:rPr>
          <w:rFonts w:ascii="CorpoS" w:hAnsi="CorpoS"/>
        </w:rPr>
        <w:t>.</w:t>
      </w:r>
      <w:r w:rsidR="00D53A2F">
        <w:rPr>
          <w:rFonts w:ascii="CorpoS" w:hAnsi="CorpoS"/>
        </w:rPr>
        <w:t xml:space="preserve"> Da ist noch viel zu tun.</w:t>
      </w:r>
      <w:r w:rsidRPr="004C5C8D">
        <w:rPr>
          <w:rFonts w:ascii="CorpoS" w:hAnsi="CorpoS"/>
        </w:rPr>
        <w:t>“</w:t>
      </w:r>
    </w:p>
    <w:p w:rsidR="006542A9" w:rsidRDefault="006542A9" w:rsidP="004C5C8D">
      <w:pPr>
        <w:spacing w:line="360" w:lineRule="auto"/>
        <w:jc w:val="both"/>
        <w:rPr>
          <w:rFonts w:ascii="CorpoS" w:hAnsi="CorpoS"/>
        </w:rPr>
      </w:pPr>
    </w:p>
    <w:p w:rsidR="006542A9" w:rsidRDefault="006542A9" w:rsidP="006542A9">
      <w:pPr>
        <w:spacing w:line="360" w:lineRule="auto"/>
        <w:jc w:val="both"/>
        <w:rPr>
          <w:rFonts w:ascii="CorpoS" w:hAnsi="CorpoS"/>
        </w:rPr>
      </w:pPr>
      <w:r>
        <w:rPr>
          <w:rFonts w:ascii="CorpoS" w:hAnsi="CorpoS"/>
        </w:rPr>
        <w:t xml:space="preserve">Neben dem Oskar-Lapp-Forschungspreis vergibt die Oskar-Lapp-Stiftung auch alle zwei Jahre ein Stipendium, das </w:t>
      </w:r>
      <w:r w:rsidR="003A1E7A" w:rsidRPr="003A1E7A">
        <w:rPr>
          <w:rFonts w:ascii="CorpoS" w:hAnsi="CorpoS"/>
        </w:rPr>
        <w:t xml:space="preserve">mit bis zu 20.000 Euro für Sachmittel ausgestattet </w:t>
      </w:r>
      <w:r>
        <w:rPr>
          <w:rFonts w:ascii="CorpoS" w:hAnsi="CorpoS"/>
        </w:rPr>
        <w:t>ist. Es soll</w:t>
      </w:r>
      <w:r w:rsidR="003A1E7A" w:rsidRPr="003A1E7A">
        <w:rPr>
          <w:rFonts w:ascii="CorpoS" w:hAnsi="CorpoS"/>
        </w:rPr>
        <w:t xml:space="preserve"> experimentell oder klinisch tätige </w:t>
      </w:r>
      <w:r w:rsidR="003A1E7A" w:rsidRPr="003A1E7A">
        <w:rPr>
          <w:rFonts w:ascii="CorpoS" w:hAnsi="CorpoS"/>
        </w:rPr>
        <w:lastRenderedPageBreak/>
        <w:t>Mediziner sowie Naturwissenschaftler, die experimentelle und klinische Forschung betreiben</w:t>
      </w:r>
      <w:r>
        <w:rPr>
          <w:rFonts w:ascii="CorpoS" w:hAnsi="CorpoS"/>
        </w:rPr>
        <w:t>, finanziell unterstützen.</w:t>
      </w:r>
    </w:p>
    <w:p w:rsidR="004C5C8D" w:rsidRPr="004C5C8D" w:rsidRDefault="004C5C8D" w:rsidP="004C5C8D">
      <w:pPr>
        <w:spacing w:line="360" w:lineRule="auto"/>
        <w:jc w:val="both"/>
        <w:rPr>
          <w:rFonts w:ascii="CorpoS" w:hAnsi="CorpoS"/>
        </w:rPr>
      </w:pPr>
    </w:p>
    <w:p w:rsidR="004C5C8D" w:rsidRPr="004C5C8D" w:rsidRDefault="006542A9" w:rsidP="004C5C8D">
      <w:pPr>
        <w:spacing w:line="360" w:lineRule="auto"/>
        <w:jc w:val="both"/>
        <w:rPr>
          <w:rFonts w:ascii="CorpoS" w:hAnsi="CorpoS"/>
        </w:rPr>
      </w:pPr>
      <w:r>
        <w:rPr>
          <w:rFonts w:ascii="CorpoS" w:hAnsi="CorpoS"/>
        </w:rPr>
        <w:t>D</w:t>
      </w:r>
      <w:r w:rsidR="004C5C8D" w:rsidRPr="004C5C8D">
        <w:rPr>
          <w:rFonts w:ascii="CorpoS" w:hAnsi="CorpoS"/>
        </w:rPr>
        <w:t xml:space="preserve">em Kuratorium der Oskar-Lapp-Stiftung </w:t>
      </w:r>
      <w:r>
        <w:rPr>
          <w:rFonts w:ascii="CorpoS" w:hAnsi="CorpoS"/>
        </w:rPr>
        <w:t xml:space="preserve">gehören neben der Unternehmerfamilie Lapp auch </w:t>
      </w:r>
      <w:r w:rsidR="004C5C8D" w:rsidRPr="004C5C8D">
        <w:rPr>
          <w:rFonts w:ascii="CorpoS" w:hAnsi="CorpoS"/>
        </w:rPr>
        <w:t xml:space="preserve">Prof. Dr. Gunther Arnold (ehemaliger Geschäftsführer der Deutschen Gesellschaft für Kardiologie – Herz- und Kreislaufforschung e.V.), Prof. Dr. Anton </w:t>
      </w:r>
      <w:proofErr w:type="spellStart"/>
      <w:r w:rsidR="004C5C8D" w:rsidRPr="004C5C8D">
        <w:rPr>
          <w:rFonts w:ascii="CorpoS" w:hAnsi="CorpoS"/>
        </w:rPr>
        <w:t>Both</w:t>
      </w:r>
      <w:proofErr w:type="spellEnd"/>
      <w:r w:rsidR="004C5C8D" w:rsidRPr="004C5C8D">
        <w:rPr>
          <w:rFonts w:ascii="CorpoS" w:hAnsi="CorpoS"/>
        </w:rPr>
        <w:t xml:space="preserve"> (Ärztlicher Direktor i.R., Klinikum Stuttgart, </w:t>
      </w:r>
      <w:proofErr w:type="spellStart"/>
      <w:r w:rsidR="004C5C8D" w:rsidRPr="004C5C8D">
        <w:rPr>
          <w:rFonts w:ascii="CorpoS" w:hAnsi="CorpoS"/>
        </w:rPr>
        <w:t>Katharinenhospital</w:t>
      </w:r>
      <w:proofErr w:type="spellEnd"/>
      <w:r w:rsidR="004C5C8D" w:rsidRPr="004C5C8D">
        <w:rPr>
          <w:rFonts w:ascii="CorpoS" w:hAnsi="CorpoS"/>
        </w:rPr>
        <w:t xml:space="preserve">), Dr. Rolf Thieringer (1. Bürgermeister der Landeshauptstadt Stuttgart a.D.), Prof. Dr. Roderich C. Thümmel (Rechtsanwalt), Prof. Dr. Thomas </w:t>
      </w:r>
      <w:proofErr w:type="spellStart"/>
      <w:r w:rsidR="004C5C8D" w:rsidRPr="004C5C8D">
        <w:rPr>
          <w:rFonts w:ascii="CorpoS" w:hAnsi="CorpoS"/>
        </w:rPr>
        <w:t>Nordt</w:t>
      </w:r>
      <w:proofErr w:type="spellEnd"/>
      <w:r w:rsidR="004C5C8D" w:rsidRPr="004C5C8D">
        <w:rPr>
          <w:rFonts w:ascii="CorpoS" w:hAnsi="CorpoS"/>
        </w:rPr>
        <w:t xml:space="preserve"> (Ärztlicher Direktor, Klinikum Stuttgart, </w:t>
      </w:r>
      <w:proofErr w:type="spellStart"/>
      <w:r w:rsidR="004C5C8D" w:rsidRPr="004C5C8D">
        <w:rPr>
          <w:rFonts w:ascii="CorpoS" w:hAnsi="CorpoS"/>
        </w:rPr>
        <w:t>Katharinenhospital</w:t>
      </w:r>
      <w:proofErr w:type="spellEnd"/>
      <w:r w:rsidR="004C5C8D" w:rsidRPr="004C5C8D">
        <w:rPr>
          <w:rFonts w:ascii="CorpoS" w:hAnsi="CorpoS"/>
        </w:rPr>
        <w:t xml:space="preserve">) und Konstantinos </w:t>
      </w:r>
      <w:proofErr w:type="spellStart"/>
      <w:r w:rsidR="004C5C8D" w:rsidRPr="004C5C8D">
        <w:rPr>
          <w:rFonts w:ascii="CorpoS" w:hAnsi="CorpoS"/>
        </w:rPr>
        <w:t>Papoutsis</w:t>
      </w:r>
      <w:proofErr w:type="spellEnd"/>
      <w:r w:rsidR="004C5C8D" w:rsidRPr="004C5C8D">
        <w:rPr>
          <w:rFonts w:ascii="CorpoS" w:hAnsi="CorpoS"/>
        </w:rPr>
        <w:t xml:space="preserve"> (Geschäftsführer der Deutschen Gesellschaft für Kardiologie – Herz- und Kreislaufforschung e.V.) an. </w:t>
      </w:r>
    </w:p>
    <w:p w:rsidR="004C5C8D" w:rsidRPr="004C5C8D" w:rsidRDefault="004C5C8D" w:rsidP="004C5C8D">
      <w:pPr>
        <w:spacing w:line="360" w:lineRule="auto"/>
        <w:jc w:val="both"/>
        <w:rPr>
          <w:rFonts w:ascii="CorpoS" w:hAnsi="CorpoS"/>
        </w:rPr>
      </w:pPr>
    </w:p>
    <w:p w:rsidR="00E54742" w:rsidRPr="0013013D" w:rsidRDefault="004C5C8D" w:rsidP="004C5C8D">
      <w:pPr>
        <w:spacing w:line="360" w:lineRule="auto"/>
        <w:jc w:val="both"/>
        <w:rPr>
          <w:rFonts w:ascii="CorpoS" w:hAnsi="CorpoS"/>
        </w:rPr>
      </w:pPr>
      <w:r w:rsidRPr="004C5C8D">
        <w:rPr>
          <w:rFonts w:ascii="CorpoS" w:hAnsi="CorpoS"/>
        </w:rPr>
        <w:t>Das Spendenkonto der Oskar-Lapp-Stiftung lautet:  Baden-Württembergische Bank, Kontonummer 2076087, BLZ 600 501 01 oder IBAN: DE68600501010002076087, BIC: SOLADEST600.</w:t>
      </w:r>
    </w:p>
    <w:p w:rsidR="00E54742" w:rsidRDefault="00E54742" w:rsidP="00E54742"/>
    <w:p w:rsidR="004C535D" w:rsidRDefault="004C535D" w:rsidP="00E54742">
      <w:bookmarkStart w:id="0" w:name="_GoBack"/>
      <w:r>
        <w:rPr>
          <w:noProof/>
        </w:rPr>
        <w:drawing>
          <wp:inline distT="0" distB="0" distL="0" distR="0">
            <wp:extent cx="2880000" cy="1835529"/>
            <wp:effectExtent l="0" t="0" r="0"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isverleihung_Voigt-Heijmann.jpg"/>
                    <pic:cNvPicPr/>
                  </pic:nvPicPr>
                  <pic:blipFill>
                    <a:blip r:embed="rId9" cstate="screen">
                      <a:extLst>
                        <a:ext uri="{28A0092B-C50C-407E-A947-70E740481C1C}">
                          <a14:useLocalDpi xmlns:a14="http://schemas.microsoft.com/office/drawing/2010/main"/>
                        </a:ext>
                      </a:extLst>
                    </a:blip>
                    <a:stretch>
                      <a:fillRect/>
                    </a:stretch>
                  </pic:blipFill>
                  <pic:spPr>
                    <a:xfrm>
                      <a:off x="0" y="0"/>
                      <a:ext cx="2880000" cy="1835529"/>
                    </a:xfrm>
                    <a:prstGeom prst="rect">
                      <a:avLst/>
                    </a:prstGeom>
                  </pic:spPr>
                </pic:pic>
              </a:graphicData>
            </a:graphic>
          </wp:inline>
        </w:drawing>
      </w:r>
      <w:bookmarkEnd w:id="0"/>
    </w:p>
    <w:p w:rsidR="0078239E" w:rsidRDefault="0078239E" w:rsidP="0078239E">
      <w:pPr>
        <w:autoSpaceDE w:val="0"/>
        <w:autoSpaceDN w:val="0"/>
        <w:adjustRightInd w:val="0"/>
        <w:rPr>
          <w:rFonts w:ascii="Helv" w:hAnsi="Helv" w:cs="Helv"/>
          <w:color w:val="000000"/>
          <w:sz w:val="20"/>
          <w:szCs w:val="20"/>
        </w:rPr>
      </w:pPr>
      <w:r>
        <w:rPr>
          <w:rFonts w:ascii="Helv" w:hAnsi="Helv" w:cs="Helv"/>
          <w:color w:val="000000"/>
          <w:sz w:val="20"/>
          <w:szCs w:val="20"/>
        </w:rPr>
        <w:t>von links nach rechts:</w:t>
      </w:r>
    </w:p>
    <w:p w:rsidR="004C535D" w:rsidRDefault="0078239E" w:rsidP="0078239E">
      <w:pPr>
        <w:rPr>
          <w:rFonts w:ascii="Helv" w:hAnsi="Helv" w:cs="Helv"/>
          <w:color w:val="000000"/>
          <w:sz w:val="20"/>
          <w:szCs w:val="20"/>
        </w:rPr>
      </w:pPr>
      <w:r w:rsidRPr="00441A31">
        <w:rPr>
          <w:rFonts w:ascii="Helv" w:hAnsi="Helv" w:cs="Helv"/>
          <w:color w:val="000000"/>
          <w:sz w:val="20"/>
          <w:szCs w:val="20"/>
        </w:rPr>
        <w:t xml:space="preserve">Prof. Dr. Stephan B. </w:t>
      </w:r>
      <w:r w:rsidR="00441A31">
        <w:rPr>
          <w:rFonts w:ascii="Helv" w:hAnsi="Helv" w:cs="Helv"/>
          <w:color w:val="000000"/>
          <w:sz w:val="20"/>
          <w:szCs w:val="20"/>
        </w:rPr>
        <w:t xml:space="preserve">Felix; Prof. Dr. Thomas </w:t>
      </w:r>
      <w:proofErr w:type="spellStart"/>
      <w:r w:rsidR="00441A31">
        <w:rPr>
          <w:rFonts w:ascii="Helv" w:hAnsi="Helv" w:cs="Helv"/>
          <w:color w:val="000000"/>
          <w:sz w:val="20"/>
          <w:szCs w:val="20"/>
        </w:rPr>
        <w:t>Nordt</w:t>
      </w:r>
      <w:proofErr w:type="spellEnd"/>
      <w:r w:rsidR="00441A31">
        <w:rPr>
          <w:rFonts w:ascii="Helv" w:hAnsi="Helv" w:cs="Helv"/>
          <w:color w:val="000000"/>
          <w:sz w:val="20"/>
          <w:szCs w:val="20"/>
        </w:rPr>
        <w:t>; Oskar Lapp</w:t>
      </w:r>
      <w:r w:rsidRPr="00441A31">
        <w:rPr>
          <w:rFonts w:ascii="Helv" w:hAnsi="Helv" w:cs="Helv"/>
          <w:color w:val="000000"/>
          <w:sz w:val="20"/>
          <w:szCs w:val="20"/>
        </w:rPr>
        <w:t xml:space="preserve"> </w:t>
      </w:r>
      <w:r>
        <w:rPr>
          <w:rFonts w:ascii="Helv" w:hAnsi="Helv" w:cs="Helv"/>
          <w:color w:val="000000"/>
          <w:sz w:val="20"/>
          <w:szCs w:val="20"/>
        </w:rPr>
        <w:t xml:space="preserve">Preisträger 2015 Dr. Jordi </w:t>
      </w:r>
      <w:proofErr w:type="spellStart"/>
      <w:r>
        <w:rPr>
          <w:rFonts w:ascii="Helv" w:hAnsi="Helv" w:cs="Helv"/>
          <w:color w:val="000000"/>
          <w:sz w:val="20"/>
          <w:szCs w:val="20"/>
        </w:rPr>
        <w:t>Heijman</w:t>
      </w:r>
      <w:proofErr w:type="spellEnd"/>
      <w:r>
        <w:rPr>
          <w:rFonts w:ascii="Helv" w:hAnsi="Helv" w:cs="Helv"/>
          <w:color w:val="000000"/>
          <w:sz w:val="20"/>
          <w:szCs w:val="20"/>
        </w:rPr>
        <w:t xml:space="preserve">; Ursula Ida Lapp; </w:t>
      </w:r>
      <w:r w:rsidR="00441A31">
        <w:rPr>
          <w:rFonts w:ascii="Helv" w:hAnsi="Helv" w:cs="Helv"/>
          <w:color w:val="000000"/>
          <w:sz w:val="20"/>
          <w:szCs w:val="20"/>
        </w:rPr>
        <w:t>Oskar Lapp</w:t>
      </w:r>
      <w:r>
        <w:rPr>
          <w:rFonts w:ascii="Helv" w:hAnsi="Helv" w:cs="Helv"/>
          <w:color w:val="000000"/>
          <w:sz w:val="20"/>
          <w:szCs w:val="20"/>
        </w:rPr>
        <w:t xml:space="preserve"> Preisträger 2015 Priv.-</w:t>
      </w:r>
      <w:proofErr w:type="spellStart"/>
      <w:r>
        <w:rPr>
          <w:rFonts w:ascii="Helv" w:hAnsi="Helv" w:cs="Helv"/>
          <w:color w:val="000000"/>
          <w:sz w:val="20"/>
          <w:szCs w:val="20"/>
        </w:rPr>
        <w:t>Doz</w:t>
      </w:r>
      <w:proofErr w:type="spellEnd"/>
      <w:r>
        <w:rPr>
          <w:rFonts w:ascii="Helv" w:hAnsi="Helv" w:cs="Helv"/>
          <w:color w:val="000000"/>
          <w:sz w:val="20"/>
          <w:szCs w:val="20"/>
        </w:rPr>
        <w:t>. Dr. Niels Voigt; Volker Lapp; Präsident der DGK Prof. Dr. Christian W. Hamm</w:t>
      </w:r>
    </w:p>
    <w:p w:rsidR="0078239E" w:rsidRPr="0013013D" w:rsidRDefault="0078239E" w:rsidP="0078239E"/>
    <w:p w:rsidR="00E54742" w:rsidRDefault="00E54742" w:rsidP="00E54742">
      <w:pPr>
        <w:rPr>
          <w:rFonts w:ascii="CorpoS" w:hAnsi="CorpoS"/>
          <w:b/>
        </w:rPr>
      </w:pPr>
      <w:r>
        <w:rPr>
          <w:rFonts w:ascii="CorpoS" w:hAnsi="CorpoS"/>
          <w:b/>
        </w:rPr>
        <w:t xml:space="preserve">Das Bild in druckfähiger Qualität finden Sie </w:t>
      </w:r>
      <w:hyperlink r:id="rId10" w:history="1">
        <w:r w:rsidRPr="00805032">
          <w:rPr>
            <w:rStyle w:val="Hyperlink"/>
            <w:rFonts w:ascii="CorpoS" w:hAnsi="CorpoS"/>
            <w:b/>
          </w:rPr>
          <w:t>hier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4207F1" w:rsidRDefault="004207F1" w:rsidP="00914A76">
      <w:pPr>
        <w:rPr>
          <w:rStyle w:val="Hyperlink"/>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4207F1">
        <w:rPr>
          <w:rStyle w:val="Hyperlink"/>
          <w:rFonts w:ascii="CorpoS" w:hAnsi="CorpoS"/>
          <w:b/>
        </w:rPr>
        <w:t>www.lappkabel.de/presse</w:t>
      </w:r>
    </w:p>
    <w:p w:rsidR="00914A76" w:rsidRDefault="004207F1"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lastRenderedPageBreak/>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CC5BAF" w:rsidRPr="00845913" w:rsidRDefault="00CC5BAF" w:rsidP="00CC5BAF">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CC5BAF" w:rsidRPr="00C74BF7" w:rsidRDefault="00CC5BAF" w:rsidP="00CC5BAF">
      <w:pPr>
        <w:pStyle w:val="Textkrper2"/>
        <w:tabs>
          <w:tab w:val="left" w:pos="7384"/>
        </w:tabs>
        <w:spacing w:line="360" w:lineRule="auto"/>
        <w:ind w:right="113"/>
        <w:jc w:val="both"/>
        <w:rPr>
          <w:rFonts w:ascii="CorpoS" w:hAnsi="CorpoS" w:cs="Arial"/>
        </w:rPr>
      </w:pPr>
    </w:p>
    <w:p w:rsidR="00582980" w:rsidRDefault="00CC5BAF" w:rsidP="00CC5BAF">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66" w:rsidRDefault="00FD4466">
      <w:r>
        <w:separator/>
      </w:r>
    </w:p>
  </w:endnote>
  <w:endnote w:type="continuationSeparator" w:id="0">
    <w:p w:rsidR="00FD4466" w:rsidRDefault="00FD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66" w:rsidRDefault="00FD4466">
      <w:r>
        <w:separator/>
      </w:r>
    </w:p>
  </w:footnote>
  <w:footnote w:type="continuationSeparator" w:id="0">
    <w:p w:rsidR="00FD4466" w:rsidRDefault="00FD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4C5C8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4C5C8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4D77"/>
    <w:rsid w:val="001C77FC"/>
    <w:rsid w:val="001C7E74"/>
    <w:rsid w:val="001D69B3"/>
    <w:rsid w:val="001D6B57"/>
    <w:rsid w:val="001E0A8B"/>
    <w:rsid w:val="001E6E2F"/>
    <w:rsid w:val="001E6E88"/>
    <w:rsid w:val="001F001C"/>
    <w:rsid w:val="001F1BBE"/>
    <w:rsid w:val="001F2932"/>
    <w:rsid w:val="00200B63"/>
    <w:rsid w:val="00202922"/>
    <w:rsid w:val="00204CAB"/>
    <w:rsid w:val="00204F06"/>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2F7CDB"/>
    <w:rsid w:val="0030190B"/>
    <w:rsid w:val="00304A66"/>
    <w:rsid w:val="00307AD9"/>
    <w:rsid w:val="003176C5"/>
    <w:rsid w:val="0032531C"/>
    <w:rsid w:val="003254C8"/>
    <w:rsid w:val="003457A7"/>
    <w:rsid w:val="00353E70"/>
    <w:rsid w:val="003564DD"/>
    <w:rsid w:val="00366156"/>
    <w:rsid w:val="003702FD"/>
    <w:rsid w:val="00370721"/>
    <w:rsid w:val="00375B4E"/>
    <w:rsid w:val="003837A2"/>
    <w:rsid w:val="00383BDE"/>
    <w:rsid w:val="0039612C"/>
    <w:rsid w:val="003A1306"/>
    <w:rsid w:val="003A1E7A"/>
    <w:rsid w:val="003A1FA2"/>
    <w:rsid w:val="003A4FCD"/>
    <w:rsid w:val="003A62C5"/>
    <w:rsid w:val="003B3A5A"/>
    <w:rsid w:val="003B42E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07F1"/>
    <w:rsid w:val="004220A6"/>
    <w:rsid w:val="00422124"/>
    <w:rsid w:val="0042570F"/>
    <w:rsid w:val="0042633D"/>
    <w:rsid w:val="00436818"/>
    <w:rsid w:val="00436D08"/>
    <w:rsid w:val="00441A31"/>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C535D"/>
    <w:rsid w:val="004C5C8D"/>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2F25"/>
    <w:rsid w:val="00564BA2"/>
    <w:rsid w:val="0056690C"/>
    <w:rsid w:val="00567C4C"/>
    <w:rsid w:val="00572275"/>
    <w:rsid w:val="00582980"/>
    <w:rsid w:val="00585327"/>
    <w:rsid w:val="005862E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42A9"/>
    <w:rsid w:val="00657702"/>
    <w:rsid w:val="00661330"/>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554"/>
    <w:rsid w:val="006C6E7F"/>
    <w:rsid w:val="006C711F"/>
    <w:rsid w:val="006C7E15"/>
    <w:rsid w:val="006D436D"/>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39E"/>
    <w:rsid w:val="00782691"/>
    <w:rsid w:val="007856D1"/>
    <w:rsid w:val="00793A17"/>
    <w:rsid w:val="007A0AFE"/>
    <w:rsid w:val="007A14C9"/>
    <w:rsid w:val="007B0732"/>
    <w:rsid w:val="007B7B42"/>
    <w:rsid w:val="007C04C4"/>
    <w:rsid w:val="007C695A"/>
    <w:rsid w:val="007E06C1"/>
    <w:rsid w:val="007E0BA2"/>
    <w:rsid w:val="007E3565"/>
    <w:rsid w:val="007E3895"/>
    <w:rsid w:val="007E6756"/>
    <w:rsid w:val="007E716A"/>
    <w:rsid w:val="007E75E4"/>
    <w:rsid w:val="007F1408"/>
    <w:rsid w:val="007F1F70"/>
    <w:rsid w:val="007F1F9C"/>
    <w:rsid w:val="00800770"/>
    <w:rsid w:val="00805032"/>
    <w:rsid w:val="00805CD9"/>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5679"/>
    <w:rsid w:val="008C668A"/>
    <w:rsid w:val="008C75FD"/>
    <w:rsid w:val="008C7F04"/>
    <w:rsid w:val="008D3682"/>
    <w:rsid w:val="008D4E97"/>
    <w:rsid w:val="008D67ED"/>
    <w:rsid w:val="008E72F9"/>
    <w:rsid w:val="009027B9"/>
    <w:rsid w:val="00902986"/>
    <w:rsid w:val="00904012"/>
    <w:rsid w:val="009129CB"/>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552"/>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C6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368E"/>
    <w:rsid w:val="00B84826"/>
    <w:rsid w:val="00B84921"/>
    <w:rsid w:val="00B8621D"/>
    <w:rsid w:val="00B873A9"/>
    <w:rsid w:val="00B90C17"/>
    <w:rsid w:val="00BA1B7A"/>
    <w:rsid w:val="00BA1D21"/>
    <w:rsid w:val="00BA542C"/>
    <w:rsid w:val="00BA59DB"/>
    <w:rsid w:val="00BC29E1"/>
    <w:rsid w:val="00BC334D"/>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C5BAF"/>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3A2F"/>
    <w:rsid w:val="00D54009"/>
    <w:rsid w:val="00D54B86"/>
    <w:rsid w:val="00D6153A"/>
    <w:rsid w:val="00D61DB7"/>
    <w:rsid w:val="00D622C8"/>
    <w:rsid w:val="00D67738"/>
    <w:rsid w:val="00D67D8D"/>
    <w:rsid w:val="00D715F0"/>
    <w:rsid w:val="00D7337E"/>
    <w:rsid w:val="00D816EA"/>
    <w:rsid w:val="00D829A0"/>
    <w:rsid w:val="00D97455"/>
    <w:rsid w:val="00DA321B"/>
    <w:rsid w:val="00DA3A0B"/>
    <w:rsid w:val="00DB47EE"/>
    <w:rsid w:val="00DC06C0"/>
    <w:rsid w:val="00DD0B11"/>
    <w:rsid w:val="00DD13D8"/>
    <w:rsid w:val="00DD627C"/>
    <w:rsid w:val="00DD63FB"/>
    <w:rsid w:val="00DE0E59"/>
    <w:rsid w:val="00DE4F8D"/>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4466"/>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Preisverleihung_Voigt-Heijmann.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ppkabel.de.lapp.intern/fileadmin/DAM/Global_Media_Folder/news/news/presseseite/Preisverleihung_Voigt-Heijman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4187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2010-08-30T10:18:00Z</cp:lastPrinted>
  <dcterms:created xsi:type="dcterms:W3CDTF">2015-10-08T06:28:00Z</dcterms:created>
  <dcterms:modified xsi:type="dcterms:W3CDTF">2015-10-08T06:28:00Z</dcterms:modified>
</cp:coreProperties>
</file>