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BB" w:rsidRPr="00A50CAD" w:rsidRDefault="00E778BB" w:rsidP="00E778BB">
      <w:pPr>
        <w:autoSpaceDE w:val="0"/>
        <w:autoSpaceDN w:val="0"/>
        <w:adjustRightInd w:val="0"/>
        <w:ind w:right="-124"/>
        <w:rPr>
          <w:rFonts w:ascii="CorpoS" w:eastAsia="MS Mincho" w:hAnsi="CorpoS" w:cs="Arial"/>
          <w:b/>
          <w:bCs/>
          <w:u w:val="single"/>
          <w:lang w:val="en-US"/>
        </w:rPr>
      </w:pPr>
      <w:r w:rsidRPr="00A50CAD">
        <w:rPr>
          <w:rFonts w:ascii="CorpoS" w:eastAsia="MS Mincho" w:hAnsi="CorpoS" w:cs="Arial"/>
          <w:b/>
          <w:bCs/>
          <w:u w:val="single"/>
          <w:lang w:val="en-US"/>
        </w:rPr>
        <w:t>Lapp is an associate partner in the “</w:t>
      </w:r>
      <w:r w:rsidRPr="00A50CAD">
        <w:rPr>
          <w:rFonts w:ascii="CorpoS" w:hAnsi="CorpoS" w:cs="Arial"/>
          <w:b/>
          <w:u w:val="single"/>
          <w:lang w:val="en-US"/>
        </w:rPr>
        <w:t>DC INDUSTRY</w:t>
      </w:r>
      <w:r w:rsidRPr="00A50CAD">
        <w:rPr>
          <w:rFonts w:ascii="CorpoS" w:eastAsia="MS Mincho" w:hAnsi="CorpoS" w:cs="Arial"/>
          <w:b/>
          <w:bCs/>
          <w:u w:val="single"/>
          <w:lang w:val="en-US"/>
        </w:rPr>
        <w:t>” research project</w:t>
      </w:r>
    </w:p>
    <w:p w:rsidR="00E778BB" w:rsidRPr="00A50CAD" w:rsidRDefault="00E778BB" w:rsidP="00E778BB">
      <w:pPr>
        <w:spacing w:line="360" w:lineRule="auto"/>
        <w:jc w:val="both"/>
        <w:rPr>
          <w:rFonts w:ascii="CorpoS" w:hAnsi="CorpoS"/>
          <w:lang w:val="en-US"/>
        </w:rPr>
      </w:pPr>
      <w:r w:rsidRPr="00A50CAD">
        <w:rPr>
          <w:rFonts w:ascii="CorpoS" w:hAnsi="CorpoS" w:cs="Arial"/>
          <w:b/>
          <w:sz w:val="32"/>
          <w:szCs w:val="32"/>
          <w:lang w:val="en-US"/>
        </w:rPr>
        <w:t>Combating conversion losses</w:t>
      </w:r>
    </w:p>
    <w:p w:rsidR="00E778BB" w:rsidRPr="00A50CAD" w:rsidRDefault="00E778BB" w:rsidP="00E778BB">
      <w:pPr>
        <w:spacing w:line="360" w:lineRule="auto"/>
        <w:jc w:val="both"/>
        <w:rPr>
          <w:rFonts w:ascii="CorpoS" w:hAnsi="CorpoS"/>
          <w:lang w:val="en-US"/>
        </w:rPr>
      </w:pPr>
      <w:r w:rsidRPr="00A50CAD">
        <w:rPr>
          <w:rFonts w:ascii="CorpoS" w:hAnsi="CorpoS"/>
          <w:lang w:val="en-US"/>
        </w:rPr>
        <w:t xml:space="preserve">Stuttgart, </w:t>
      </w:r>
      <w:r w:rsidR="008D49B7">
        <w:rPr>
          <w:rFonts w:ascii="CorpoS" w:hAnsi="CorpoS"/>
          <w:lang w:val="en-US"/>
        </w:rPr>
        <w:t>2</w:t>
      </w:r>
      <w:r w:rsidRPr="00A50CAD">
        <w:rPr>
          <w:rFonts w:ascii="CorpoS" w:hAnsi="CorpoS"/>
          <w:lang w:val="en-US"/>
        </w:rPr>
        <w:t xml:space="preserve"> November 2016</w:t>
      </w:r>
    </w:p>
    <w:p w:rsidR="00E778BB" w:rsidRPr="00A50CAD" w:rsidRDefault="00E778BB" w:rsidP="00E778BB">
      <w:pPr>
        <w:pStyle w:val="Kommentartext"/>
        <w:spacing w:line="360" w:lineRule="auto"/>
        <w:rPr>
          <w:rFonts w:ascii="CorpoS" w:hAnsi="CorpoS"/>
          <w:sz w:val="24"/>
          <w:szCs w:val="24"/>
          <w:lang w:val="en-US"/>
        </w:rPr>
      </w:pPr>
    </w:p>
    <w:p w:rsidR="00E778BB" w:rsidRPr="00A50CAD" w:rsidRDefault="00E778BB" w:rsidP="00E778BB">
      <w:pPr>
        <w:pStyle w:val="Kommentartext"/>
        <w:spacing w:line="360" w:lineRule="auto"/>
        <w:jc w:val="both"/>
        <w:rPr>
          <w:rFonts w:ascii="CorpoS" w:hAnsi="CorpoS"/>
          <w:sz w:val="24"/>
          <w:szCs w:val="24"/>
          <w:lang w:val="en-US"/>
        </w:rPr>
      </w:pPr>
      <w:r w:rsidRPr="00A50CAD">
        <w:rPr>
          <w:rFonts w:ascii="CorpoS" w:eastAsia="MS Mincho" w:hAnsi="CorpoS" w:cs="Arial"/>
          <w:sz w:val="22"/>
          <w:szCs w:val="22"/>
          <w:lang w:val="en-US"/>
        </w:rPr>
        <w:t xml:space="preserve">The Lapp Group is an associate partner in the </w:t>
      </w:r>
      <w:r w:rsidRPr="00A50CAD">
        <w:rPr>
          <w:rFonts w:ascii="CorpoS" w:hAnsi="CorpoS" w:cs="Arial"/>
          <w:lang w:val="en-US"/>
        </w:rPr>
        <w:t>DC INDUSTRY (German: DC-INDUSTRIE)</w:t>
      </w:r>
      <w:r w:rsidRPr="00A50CAD">
        <w:rPr>
          <w:rFonts w:ascii="CorpoS" w:eastAsia="MS Mincho" w:hAnsi="CorpoS" w:cs="Arial"/>
          <w:sz w:val="22"/>
          <w:szCs w:val="22"/>
          <w:lang w:val="en-US"/>
        </w:rPr>
        <w:t xml:space="preserve"> project which is receiving funding through the sixth energy research </w:t>
      </w:r>
      <w:proofErr w:type="spellStart"/>
      <w:r w:rsidRPr="00A50CAD">
        <w:rPr>
          <w:rFonts w:ascii="CorpoS" w:eastAsia="MS Mincho" w:hAnsi="CorpoS" w:cs="Arial"/>
          <w:sz w:val="22"/>
          <w:szCs w:val="22"/>
          <w:lang w:val="en-US"/>
        </w:rPr>
        <w:t>programme</w:t>
      </w:r>
      <w:proofErr w:type="spellEnd"/>
      <w:r w:rsidRPr="00A50CAD">
        <w:rPr>
          <w:rFonts w:ascii="CorpoS" w:eastAsia="MS Mincho" w:hAnsi="CorpoS" w:cs="Arial"/>
          <w:sz w:val="22"/>
          <w:szCs w:val="22"/>
          <w:lang w:val="en-US"/>
        </w:rPr>
        <w:t xml:space="preserve"> run by the Federal Ministry for Economic Affairs and Energy (</w:t>
      </w:r>
      <w:proofErr w:type="spellStart"/>
      <w:r w:rsidRPr="00A50CAD">
        <w:rPr>
          <w:rFonts w:ascii="CorpoS" w:eastAsia="MS Mincho" w:hAnsi="CorpoS" w:cs="Arial"/>
          <w:sz w:val="22"/>
          <w:szCs w:val="22"/>
          <w:lang w:val="en-US"/>
        </w:rPr>
        <w:t>BMWi</w:t>
      </w:r>
      <w:proofErr w:type="spellEnd"/>
      <w:r w:rsidRPr="00A50CAD">
        <w:rPr>
          <w:rFonts w:ascii="CorpoS" w:eastAsia="MS Mincho" w:hAnsi="CorpoS" w:cs="Arial"/>
          <w:sz w:val="22"/>
          <w:szCs w:val="22"/>
          <w:lang w:val="en-US"/>
        </w:rPr>
        <w:t xml:space="preserve">). </w:t>
      </w:r>
    </w:p>
    <w:p w:rsidR="00E778BB" w:rsidRPr="00A50CAD" w:rsidRDefault="00E778BB" w:rsidP="00E778BB">
      <w:pPr>
        <w:pStyle w:val="Kommentartext"/>
        <w:spacing w:line="360" w:lineRule="auto"/>
        <w:jc w:val="both"/>
        <w:rPr>
          <w:rFonts w:ascii="CorpoS" w:hAnsi="CorpoS"/>
          <w:sz w:val="24"/>
          <w:szCs w:val="24"/>
          <w:lang w:val="en-US"/>
        </w:rPr>
      </w:pPr>
    </w:p>
    <w:p w:rsidR="00E778BB" w:rsidRPr="00A50CAD" w:rsidRDefault="00E778BB" w:rsidP="00E778BB">
      <w:pPr>
        <w:pStyle w:val="Kommentartext"/>
        <w:spacing w:line="360" w:lineRule="auto"/>
        <w:jc w:val="both"/>
        <w:rPr>
          <w:rFonts w:ascii="CorpoS" w:hAnsi="CorpoS"/>
          <w:sz w:val="24"/>
          <w:szCs w:val="24"/>
          <w:lang w:val="en-US"/>
        </w:rPr>
      </w:pPr>
      <w:r w:rsidRPr="00A50CAD">
        <w:rPr>
          <w:rFonts w:ascii="CorpoS" w:hAnsi="CorpoS"/>
          <w:sz w:val="24"/>
          <w:szCs w:val="24"/>
          <w:lang w:val="en-US"/>
        </w:rPr>
        <w:t xml:space="preserve">Whether charging a mobile phone or operating machinery in a factory, many electric and electronic devices and equipment are supplied with AC voltage, even though they actually use DC voltage. Rectifiers perform the necessary conversion – you will find dozens of them in every household in the form of mains adaptors – but this process loses energy. The DC Industry research project deals with the issue of how DC networks can be established </w:t>
      </w:r>
      <w:r w:rsidR="00A50CAD" w:rsidRPr="00A50CAD">
        <w:rPr>
          <w:rFonts w:ascii="CorpoS" w:hAnsi="CorpoS"/>
          <w:sz w:val="24"/>
          <w:szCs w:val="24"/>
          <w:lang w:val="en-US"/>
        </w:rPr>
        <w:t>via</w:t>
      </w:r>
      <w:r w:rsidRPr="00A50CAD">
        <w:rPr>
          <w:rFonts w:ascii="CorpoS" w:hAnsi="CorpoS"/>
          <w:sz w:val="24"/>
          <w:szCs w:val="24"/>
          <w:lang w:val="en-US"/>
        </w:rPr>
        <w:t xml:space="preserve"> a central conversion process as an energy-saving alternative, especially when operating machinery on production lines. Energy losses through multiple conversions are thus avoided and renewable energies are easier to integrate into the network. “At Lapp, we see major potential for DC applications in industry and are contributing our extensive expertise to the partnership,” said Georg Stawowy, Member of the Board and CTO of Lapp Holding AG. The Stuttgart-based connection specialists also intend to develop new cabling solutions for special DC application requirements.</w:t>
      </w:r>
    </w:p>
    <w:p w:rsidR="00E778BB" w:rsidRPr="00A50CAD" w:rsidRDefault="00E778BB" w:rsidP="00E778BB">
      <w:pPr>
        <w:pStyle w:val="Kommentartext"/>
        <w:spacing w:line="360" w:lineRule="auto"/>
        <w:rPr>
          <w:rFonts w:ascii="CorpoS" w:hAnsi="CorpoS"/>
          <w:sz w:val="24"/>
          <w:szCs w:val="24"/>
          <w:lang w:val="en-US"/>
        </w:rPr>
      </w:pPr>
    </w:p>
    <w:p w:rsidR="00E778BB" w:rsidRPr="00A50CAD" w:rsidRDefault="00E778BB" w:rsidP="00E778BB">
      <w:pPr>
        <w:pStyle w:val="Kommentartext"/>
        <w:spacing w:line="360" w:lineRule="auto"/>
        <w:jc w:val="both"/>
        <w:rPr>
          <w:rFonts w:ascii="CorpoS" w:hAnsi="CorpoS"/>
          <w:b/>
          <w:sz w:val="24"/>
          <w:szCs w:val="24"/>
          <w:lang w:val="en-US"/>
        </w:rPr>
      </w:pPr>
      <w:r w:rsidRPr="00A50CAD">
        <w:rPr>
          <w:rFonts w:ascii="CorpoS" w:hAnsi="CorpoS"/>
          <w:b/>
          <w:sz w:val="24"/>
          <w:szCs w:val="24"/>
          <w:lang w:val="en-US"/>
        </w:rPr>
        <w:t>Sunlight for electric motors</w:t>
      </w:r>
    </w:p>
    <w:p w:rsidR="00E778BB" w:rsidRPr="00A50CAD" w:rsidRDefault="00E778BB" w:rsidP="00E778BB">
      <w:pPr>
        <w:pStyle w:val="Kommentartext"/>
        <w:spacing w:line="360" w:lineRule="auto"/>
        <w:jc w:val="both"/>
        <w:rPr>
          <w:rFonts w:ascii="CorpoS" w:hAnsi="CorpoS"/>
          <w:sz w:val="24"/>
          <w:szCs w:val="24"/>
          <w:lang w:val="en-US"/>
        </w:rPr>
      </w:pPr>
      <w:r w:rsidRPr="00A50CAD">
        <w:rPr>
          <w:rFonts w:ascii="CorpoS" w:hAnsi="CorpoS"/>
          <w:sz w:val="24"/>
          <w:szCs w:val="24"/>
          <w:lang w:val="en-US"/>
        </w:rPr>
        <w:t xml:space="preserve">Lapp has amassed experience in connection solutions for DC applications in areas including photovoltaics, charging systems for electric vehicles and coils for large </w:t>
      </w:r>
      <w:proofErr w:type="gramStart"/>
      <w:r w:rsidRPr="00A50CAD">
        <w:rPr>
          <w:rFonts w:ascii="CorpoS" w:hAnsi="CorpoS"/>
          <w:sz w:val="24"/>
          <w:szCs w:val="24"/>
          <w:lang w:val="en-US"/>
        </w:rPr>
        <w:t>lorries</w:t>
      </w:r>
      <w:proofErr w:type="gramEnd"/>
      <w:r w:rsidRPr="00A50CAD">
        <w:rPr>
          <w:rFonts w:ascii="CorpoS" w:hAnsi="CorpoS"/>
          <w:sz w:val="24"/>
          <w:szCs w:val="24"/>
          <w:lang w:val="en-US"/>
        </w:rPr>
        <w:t xml:space="preserve">. </w:t>
      </w:r>
      <w:r w:rsidRPr="007F2948">
        <w:rPr>
          <w:rFonts w:ascii="CorpoS" w:hAnsi="CorpoS"/>
          <w:sz w:val="24"/>
          <w:szCs w:val="24"/>
          <w:lang w:val="en-US"/>
        </w:rPr>
        <w:t xml:space="preserve">The Lapp Group will be exhibiting at the SPS IPC Drives trade fair in Nuremberg, </w:t>
      </w:r>
      <w:r w:rsidR="007F2948" w:rsidRPr="007F2948">
        <w:rPr>
          <w:rFonts w:ascii="CorpoS" w:hAnsi="CorpoS"/>
          <w:sz w:val="24"/>
          <w:szCs w:val="24"/>
          <w:lang w:val="en-US"/>
        </w:rPr>
        <w:t>and</w:t>
      </w:r>
      <w:r w:rsidRPr="007F2948">
        <w:rPr>
          <w:rFonts w:ascii="CorpoS" w:hAnsi="CorpoS"/>
          <w:sz w:val="24"/>
          <w:szCs w:val="24"/>
          <w:lang w:val="en-US"/>
        </w:rPr>
        <w:t xml:space="preserve"> industrial DC applications</w:t>
      </w:r>
      <w:r w:rsidR="007F2948" w:rsidRPr="007F2948">
        <w:rPr>
          <w:rFonts w:ascii="CorpoS" w:hAnsi="CorpoS"/>
          <w:sz w:val="24"/>
          <w:szCs w:val="24"/>
          <w:lang w:val="en-US"/>
        </w:rPr>
        <w:t xml:space="preserve"> will be an issue at the Lapp booth there</w:t>
      </w:r>
      <w:r w:rsidRPr="007F2948">
        <w:rPr>
          <w:rFonts w:ascii="CorpoS" w:hAnsi="CorpoS"/>
          <w:sz w:val="24"/>
          <w:szCs w:val="24"/>
          <w:lang w:val="en-US"/>
        </w:rPr>
        <w:t>.</w:t>
      </w:r>
      <w:r w:rsidRPr="00A50CAD">
        <w:rPr>
          <w:rFonts w:ascii="CorpoS" w:hAnsi="CorpoS"/>
          <w:sz w:val="24"/>
          <w:szCs w:val="24"/>
          <w:lang w:val="en-US"/>
        </w:rPr>
        <w:t xml:space="preserve"> </w:t>
      </w:r>
    </w:p>
    <w:p w:rsidR="00E778BB" w:rsidRPr="00A50CAD" w:rsidRDefault="00E778BB" w:rsidP="00E778BB">
      <w:pPr>
        <w:pStyle w:val="Kommentartext"/>
        <w:spacing w:line="360" w:lineRule="auto"/>
        <w:jc w:val="both"/>
        <w:rPr>
          <w:rFonts w:ascii="CorpoS" w:hAnsi="CorpoS"/>
          <w:sz w:val="24"/>
          <w:szCs w:val="24"/>
          <w:lang w:val="en-US"/>
        </w:rPr>
      </w:pPr>
    </w:p>
    <w:p w:rsidR="00E778BB" w:rsidRPr="00A50CAD" w:rsidRDefault="00E778BB" w:rsidP="00E778BB">
      <w:pPr>
        <w:pStyle w:val="Kommentartext"/>
        <w:spacing w:line="360" w:lineRule="auto"/>
        <w:rPr>
          <w:rFonts w:ascii="CorpoS" w:hAnsi="CorpoS"/>
          <w:sz w:val="24"/>
          <w:szCs w:val="24"/>
          <w:lang w:val="en-US"/>
        </w:rPr>
      </w:pPr>
    </w:p>
    <w:p w:rsidR="00A50CAD" w:rsidRDefault="00A50CAD">
      <w:pPr>
        <w:rPr>
          <w:rFonts w:ascii="CorpoS" w:hAnsi="CorpoS"/>
          <w:b/>
          <w:lang w:val="en-US"/>
        </w:rPr>
      </w:pPr>
      <w:r>
        <w:rPr>
          <w:rFonts w:ascii="CorpoS" w:hAnsi="CorpoS"/>
          <w:b/>
          <w:lang w:val="en-US"/>
        </w:rPr>
        <w:br w:type="page"/>
      </w:r>
    </w:p>
    <w:p w:rsidR="00E778BB" w:rsidRPr="00A50CAD" w:rsidRDefault="00E778BB" w:rsidP="00E778BB">
      <w:pPr>
        <w:spacing w:line="360" w:lineRule="auto"/>
        <w:jc w:val="both"/>
        <w:rPr>
          <w:rFonts w:ascii="CorpoS" w:hAnsi="CorpoS"/>
          <w:b/>
          <w:lang w:val="en-US"/>
        </w:rPr>
      </w:pPr>
      <w:r w:rsidRPr="00A50CAD">
        <w:rPr>
          <w:rFonts w:ascii="CorpoS" w:hAnsi="CorpoS"/>
          <w:b/>
          <w:lang w:val="en-US"/>
        </w:rPr>
        <w:lastRenderedPageBreak/>
        <w:t>DC networks in factories</w:t>
      </w:r>
    </w:p>
    <w:p w:rsidR="00E778BB" w:rsidRPr="00A50CAD" w:rsidRDefault="00E778BB" w:rsidP="00E778BB">
      <w:pPr>
        <w:spacing w:line="360" w:lineRule="auto"/>
        <w:jc w:val="both"/>
        <w:rPr>
          <w:rFonts w:ascii="CorpoS" w:hAnsi="CorpoS"/>
          <w:lang w:val="en-US"/>
        </w:rPr>
      </w:pPr>
      <w:r w:rsidRPr="00A50CAD">
        <w:rPr>
          <w:rFonts w:ascii="CorpoS" w:hAnsi="CorpoS"/>
          <w:lang w:val="en-US"/>
        </w:rPr>
        <w:t xml:space="preserve">When operating machinery on production lines, frequency converters with a DC link are being used more and more often to regulate speed. The </w:t>
      </w:r>
      <w:r w:rsidR="002E3C18" w:rsidRPr="00A50CAD">
        <w:rPr>
          <w:rFonts w:ascii="CorpoS" w:hAnsi="CorpoS" w:cs="Arial"/>
          <w:lang w:val="en-US"/>
        </w:rPr>
        <w:t>DC INDUSTRY</w:t>
      </w:r>
      <w:r w:rsidRPr="00A50CAD">
        <w:rPr>
          <w:rFonts w:ascii="CorpoS" w:hAnsi="CorpoS"/>
          <w:lang w:val="en-US"/>
        </w:rPr>
        <w:t xml:space="preserve"> project aims to research how the driving force behind these machines can be supplied with power via DC networks with central voltage conversion. They can distribute power as needed with low loss levels. They also make it easier to recover braking energy and store it in batteries. In addition, photovoltaic systems can be seamlessly integrated into the network. A further advantage is that DC networks are more robust against fluctuations in electricity supply and in network quality. </w:t>
      </w:r>
    </w:p>
    <w:p w:rsidR="00E778BB" w:rsidRPr="00A50CAD" w:rsidRDefault="00E778BB" w:rsidP="00E778BB">
      <w:pPr>
        <w:spacing w:line="360" w:lineRule="auto"/>
        <w:jc w:val="both"/>
        <w:rPr>
          <w:rFonts w:ascii="CorpoS" w:hAnsi="CorpoS"/>
          <w:lang w:val="en-US"/>
        </w:rPr>
      </w:pPr>
    </w:p>
    <w:p w:rsidR="00E778BB" w:rsidRPr="00A50CAD" w:rsidRDefault="00E778BB" w:rsidP="00E778BB">
      <w:pPr>
        <w:spacing w:line="360" w:lineRule="auto"/>
        <w:jc w:val="both"/>
        <w:rPr>
          <w:rFonts w:ascii="CorpoS" w:hAnsi="CorpoS"/>
          <w:lang w:val="en-US"/>
        </w:rPr>
      </w:pPr>
    </w:p>
    <w:p w:rsidR="00E778BB" w:rsidRPr="00A50CAD" w:rsidRDefault="00E778BB" w:rsidP="00E778BB">
      <w:pPr>
        <w:spacing w:line="360" w:lineRule="auto"/>
        <w:jc w:val="both"/>
        <w:rPr>
          <w:rFonts w:ascii="CorpoS" w:hAnsi="CorpoS"/>
          <w:lang w:val="en-US"/>
        </w:rPr>
      </w:pPr>
      <w:r w:rsidRPr="00A50CAD">
        <w:rPr>
          <w:rFonts w:ascii="CorpoS" w:hAnsi="CorpoS"/>
          <w:lang w:val="en-US"/>
        </w:rPr>
        <w:t xml:space="preserve">Visit Lapp at SPS in Hall 6, Stand </w:t>
      </w:r>
      <w:bookmarkStart w:id="0" w:name="_GoBack"/>
      <w:bookmarkEnd w:id="0"/>
      <w:r w:rsidRPr="00A50CAD">
        <w:rPr>
          <w:rFonts w:ascii="CorpoS" w:hAnsi="CorpoS"/>
          <w:lang w:val="en-US"/>
        </w:rPr>
        <w:t>258</w:t>
      </w:r>
      <w:r w:rsidR="00F63191">
        <w:rPr>
          <w:rFonts w:ascii="CorpoS" w:hAnsi="CorpoS"/>
          <w:lang w:val="en-US"/>
        </w:rPr>
        <w:t xml:space="preserve"> to learn more.</w:t>
      </w:r>
    </w:p>
    <w:p w:rsidR="00E64719" w:rsidRPr="00A50CAD" w:rsidRDefault="00E64719" w:rsidP="00E64719">
      <w:pPr>
        <w:spacing w:line="360" w:lineRule="auto"/>
        <w:jc w:val="both"/>
        <w:rPr>
          <w:rFonts w:ascii="CorpoS" w:hAnsi="CorpoS"/>
          <w:lang w:val="en-US"/>
        </w:rPr>
      </w:pPr>
    </w:p>
    <w:p w:rsidR="001F0204" w:rsidRPr="00A50CAD" w:rsidRDefault="001F0204" w:rsidP="00D67A6D">
      <w:pPr>
        <w:spacing w:line="360" w:lineRule="auto"/>
        <w:jc w:val="both"/>
        <w:rPr>
          <w:rFonts w:ascii="CorpoS" w:hAnsi="CorpoS"/>
          <w:lang w:val="en-US"/>
        </w:rPr>
      </w:pPr>
    </w:p>
    <w:p w:rsidR="00D67A6D" w:rsidRPr="00A50CAD" w:rsidRDefault="00E43EFC" w:rsidP="00D67A6D">
      <w:pPr>
        <w:rPr>
          <w:rFonts w:ascii="CorpoS" w:hAnsi="CorpoS"/>
          <w:lang w:val="en-US"/>
        </w:rPr>
      </w:pPr>
      <w:r>
        <w:rPr>
          <w:rFonts w:ascii="CorpoS" w:hAnsi="CorpoS"/>
          <w:noProof/>
        </w:rPr>
        <w:drawing>
          <wp:inline distT="0" distB="0" distL="0" distR="0" wp14:anchorId="56D6F116" wp14:editId="0EEBB336">
            <wp:extent cx="4510405" cy="1229995"/>
            <wp:effectExtent l="0" t="0" r="4445" b="8255"/>
            <wp:docPr id="2" name="Grafik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19_DC-INDUSTRIE_Logo_A01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10405" cy="1229995"/>
                    </a:xfrm>
                    <a:prstGeom prst="rect">
                      <a:avLst/>
                    </a:prstGeom>
                  </pic:spPr>
                </pic:pic>
              </a:graphicData>
            </a:graphic>
          </wp:inline>
        </w:drawing>
      </w:r>
    </w:p>
    <w:p w:rsidR="00D67A6D" w:rsidRPr="00A50CAD" w:rsidRDefault="00D67A6D" w:rsidP="00D67A6D">
      <w:pPr>
        <w:rPr>
          <w:rFonts w:ascii="CorpoS" w:hAnsi="CorpoS"/>
          <w:b/>
          <w:lang w:val="en-US"/>
        </w:rPr>
      </w:pPr>
      <w:r w:rsidRPr="00A50CAD">
        <w:rPr>
          <w:rFonts w:ascii="CorpoS" w:hAnsi="CorpoS"/>
          <w:b/>
          <w:lang w:val="en-US"/>
        </w:rPr>
        <w:t xml:space="preserve">The image is available in printable quality </w:t>
      </w:r>
      <w:hyperlink r:id="rId10" w:history="1">
        <w:r w:rsidRPr="00A50CAD">
          <w:rPr>
            <w:rStyle w:val="Hyperlink"/>
            <w:rFonts w:ascii="CorpoS" w:hAnsi="CorpoS"/>
            <w:b/>
            <w:lang w:val="en-US"/>
          </w:rPr>
          <w:t>here</w:t>
        </w:r>
      </w:hyperlink>
    </w:p>
    <w:p w:rsidR="00F851C2" w:rsidRPr="00A50CAD" w:rsidRDefault="00F851C2" w:rsidP="00F851C2">
      <w:pPr>
        <w:spacing w:line="360" w:lineRule="auto"/>
        <w:jc w:val="both"/>
        <w:rPr>
          <w:rFonts w:ascii="CorpoS" w:hAnsi="CorpoS"/>
          <w:lang w:val="en-US"/>
        </w:rPr>
      </w:pPr>
    </w:p>
    <w:p w:rsidR="00E258AD" w:rsidRPr="00A50CAD" w:rsidRDefault="00997316" w:rsidP="002C5F01">
      <w:pPr>
        <w:spacing w:line="360" w:lineRule="auto"/>
        <w:rPr>
          <w:rStyle w:val="Hyperlink"/>
          <w:rFonts w:ascii="CorpoS" w:hAnsi="CorpoS"/>
          <w:b/>
          <w:lang w:val="en-GB"/>
        </w:rPr>
      </w:pPr>
      <w:r w:rsidRPr="00A50CAD">
        <w:rPr>
          <w:rFonts w:ascii="CorpoS" w:hAnsi="CorpoS"/>
          <w:b/>
          <w:lang w:val="en-GB"/>
        </w:rPr>
        <w:fldChar w:fldCharType="begin"/>
      </w:r>
      <w:r w:rsidRPr="00A50CAD">
        <w:rPr>
          <w:rFonts w:ascii="CorpoS" w:hAnsi="CorpoS"/>
          <w:b/>
          <w:lang w:val="en-GB"/>
        </w:rPr>
        <w:instrText xml:space="preserve"> HYPERLINK "http://www.lappkabel.com/press/latest-press-releases.html" </w:instrText>
      </w:r>
      <w:r w:rsidRPr="00A50CAD">
        <w:rPr>
          <w:rFonts w:ascii="CorpoS" w:hAnsi="CorpoS"/>
          <w:b/>
          <w:lang w:val="en-GB"/>
        </w:rPr>
        <w:fldChar w:fldCharType="separate"/>
      </w:r>
      <w:r w:rsidR="002C5F01" w:rsidRPr="00A50CAD">
        <w:rPr>
          <w:rStyle w:val="Hyperlink"/>
          <w:rFonts w:ascii="CorpoS" w:hAnsi="CorpoS"/>
          <w:b/>
          <w:lang w:val="en-GB"/>
        </w:rPr>
        <w:t>www.lappkabel.com/</w:t>
      </w:r>
      <w:r w:rsidR="000232EF" w:rsidRPr="00A50CAD">
        <w:rPr>
          <w:rStyle w:val="Hyperlink"/>
          <w:rFonts w:ascii="CorpoS" w:hAnsi="CorpoS"/>
          <w:b/>
          <w:lang w:val="en-GB"/>
        </w:rPr>
        <w:t>press</w:t>
      </w:r>
    </w:p>
    <w:p w:rsidR="00773DBF" w:rsidRPr="00A50CAD" w:rsidRDefault="00997316" w:rsidP="00773DBF">
      <w:pPr>
        <w:rPr>
          <w:rFonts w:ascii="CorpoS" w:hAnsi="CorpoS"/>
          <w:lang w:val="en-GB"/>
        </w:rPr>
      </w:pPr>
      <w:r w:rsidRPr="00A50CAD">
        <w:rPr>
          <w:rFonts w:ascii="CorpoS" w:hAnsi="CorpoS"/>
          <w:b/>
          <w:lang w:val="en-GB"/>
        </w:rPr>
        <w:fldChar w:fldCharType="end"/>
      </w:r>
    </w:p>
    <w:p w:rsidR="00D56A5E" w:rsidRPr="00A50CAD"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A50CAD">
        <w:rPr>
          <w:rFonts w:ascii="CorpoS" w:hAnsi="CorpoS" w:cs="Helv"/>
          <w:b/>
          <w:iCs/>
          <w:color w:val="000000"/>
          <w:lang w:val="en-US"/>
        </w:rPr>
        <w:t>About the Lapp Group:</w:t>
      </w:r>
    </w:p>
    <w:p w:rsidR="00042265" w:rsidRPr="00A50CAD" w:rsidRDefault="00042265" w:rsidP="00042265">
      <w:pPr>
        <w:pStyle w:val="Textkrper2"/>
        <w:tabs>
          <w:tab w:val="left" w:pos="7384"/>
        </w:tabs>
        <w:spacing w:line="360" w:lineRule="auto"/>
        <w:ind w:right="113"/>
        <w:rPr>
          <w:rFonts w:ascii="CorpoS" w:hAnsi="CorpoS" w:cs="Arial"/>
          <w:lang w:val="en-GB"/>
        </w:rPr>
      </w:pPr>
      <w:r w:rsidRPr="00A50CAD">
        <w:rPr>
          <w:rFonts w:ascii="CorpoS" w:hAnsi="CorpoS" w:cs="Arial"/>
          <w:lang w:val="en-GB"/>
        </w:rPr>
        <w:t xml:space="preserve">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w:t>
      </w:r>
      <w:r w:rsidRPr="00A50CAD">
        <w:rPr>
          <w:rFonts w:ascii="CorpoS" w:hAnsi="CorpoS" w:cs="Arial"/>
          <w:lang w:val="en-GB"/>
        </w:rPr>
        <w:lastRenderedPageBreak/>
        <w:t>machinery and plant engineering sector. Other key markets are in the food industry as well as the energy and the mobility sector.</w:t>
      </w:r>
    </w:p>
    <w:p w:rsidR="00042265" w:rsidRPr="00A50CAD" w:rsidRDefault="00042265" w:rsidP="00042265">
      <w:pPr>
        <w:pStyle w:val="Textkrper2"/>
        <w:tabs>
          <w:tab w:val="left" w:pos="7384"/>
        </w:tabs>
        <w:spacing w:line="360" w:lineRule="auto"/>
        <w:ind w:right="113"/>
        <w:rPr>
          <w:rFonts w:ascii="CorpoS" w:hAnsi="CorpoS" w:cs="Arial"/>
          <w:lang w:val="en-GB"/>
        </w:rPr>
      </w:pPr>
    </w:p>
    <w:p w:rsidR="00996BFD" w:rsidRPr="00A50CAD" w:rsidRDefault="00042265" w:rsidP="00042265">
      <w:pPr>
        <w:pStyle w:val="Textkrper2"/>
        <w:tabs>
          <w:tab w:val="left" w:pos="7384"/>
        </w:tabs>
        <w:spacing w:line="360" w:lineRule="auto"/>
        <w:ind w:right="113"/>
        <w:rPr>
          <w:rFonts w:ascii="CorpoS" w:hAnsi="CorpoS"/>
          <w:lang w:val="en-GB"/>
        </w:rPr>
      </w:pPr>
      <w:r w:rsidRPr="00A50CAD">
        <w:rPr>
          <w:rFonts w:ascii="CorpoS" w:hAnsi="CorpoS" w:cs="Arial"/>
          <w:lang w:val="en-GB"/>
        </w:rPr>
        <w:t>The Lapp Group has remained in continuous family ownership since it was founded in 1959. In the 201</w:t>
      </w:r>
      <w:r w:rsidR="00662224" w:rsidRPr="00A50CAD">
        <w:rPr>
          <w:rFonts w:ascii="CorpoS" w:hAnsi="CorpoS" w:cs="Arial"/>
          <w:lang w:val="en-GB"/>
        </w:rPr>
        <w:t>4</w:t>
      </w:r>
      <w:r w:rsidRPr="00A50CAD">
        <w:rPr>
          <w:rFonts w:ascii="CorpoS" w:hAnsi="CorpoS" w:cs="Arial"/>
          <w:lang w:val="en-GB"/>
        </w:rPr>
        <w:t>/1</w:t>
      </w:r>
      <w:r w:rsidR="00662224" w:rsidRPr="00A50CAD">
        <w:rPr>
          <w:rFonts w:ascii="CorpoS" w:hAnsi="CorpoS" w:cs="Arial"/>
          <w:lang w:val="en-GB"/>
        </w:rPr>
        <w:t>5</w:t>
      </w:r>
      <w:r w:rsidRPr="00A50CAD">
        <w:rPr>
          <w:rFonts w:ascii="CorpoS" w:hAnsi="CorpoS" w:cs="Arial"/>
          <w:lang w:val="en-GB"/>
        </w:rPr>
        <w:t xml:space="preserve"> business year, it generated consolidated revenue of 8</w:t>
      </w:r>
      <w:r w:rsidR="00662224" w:rsidRPr="00A50CAD">
        <w:rPr>
          <w:rFonts w:ascii="CorpoS" w:hAnsi="CorpoS" w:cs="Arial"/>
          <w:lang w:val="en-GB"/>
        </w:rPr>
        <w:t>86</w:t>
      </w:r>
      <w:r w:rsidRPr="00A50CAD">
        <w:rPr>
          <w:rFonts w:ascii="CorpoS" w:hAnsi="CorpoS" w:cs="Arial"/>
          <w:lang w:val="en-GB"/>
        </w:rPr>
        <w:t xml:space="preserve"> million euros. Lapp currently employs approximately 3,</w:t>
      </w:r>
      <w:r w:rsidR="00662224" w:rsidRPr="00A50CAD">
        <w:rPr>
          <w:rFonts w:ascii="CorpoS" w:hAnsi="CorpoS" w:cs="Arial"/>
          <w:lang w:val="en-GB"/>
        </w:rPr>
        <w:t>3</w:t>
      </w:r>
      <w:r w:rsidRPr="00A50CAD">
        <w:rPr>
          <w:rFonts w:ascii="CorpoS" w:hAnsi="CorpoS" w:cs="Arial"/>
          <w:lang w:val="en-GB"/>
        </w:rPr>
        <w:t>00 people across the world, has 1</w:t>
      </w:r>
      <w:r w:rsidR="00662224" w:rsidRPr="00A50CAD">
        <w:rPr>
          <w:rFonts w:ascii="CorpoS" w:hAnsi="CorpoS" w:cs="Arial"/>
          <w:lang w:val="en-GB"/>
        </w:rPr>
        <w:t>7</w:t>
      </w:r>
      <w:r w:rsidRPr="00A50CAD">
        <w:rPr>
          <w:rFonts w:ascii="CorpoS" w:hAnsi="CorpoS" w:cs="Arial"/>
          <w:lang w:val="en-GB"/>
        </w:rPr>
        <w:t xml:space="preserve"> production sites and over 40 sales companies. It also works in cooperation with around 100 foreign representatives.</w:t>
      </w:r>
    </w:p>
    <w:sectPr w:rsidR="00996BFD" w:rsidRPr="00A50CAD" w:rsidSect="00D17508">
      <w:headerReference w:type="default" r:id="rId11"/>
      <w:footerReference w:type="default" r:id="rId12"/>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B0023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B0023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D6C0C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ermann, Dr. Christian">
    <w15:presenceInfo w15:providerId="AD" w15:userId="S-1-5-21-203257084-1083798381-18564361-225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2529">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0204"/>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4798A"/>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E3C18"/>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464B7"/>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224"/>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A4D9B"/>
    <w:rsid w:val="006A7B75"/>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2948"/>
    <w:rsid w:val="007F6829"/>
    <w:rsid w:val="00800770"/>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9B7"/>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97316"/>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0CAD"/>
    <w:rsid w:val="00A53020"/>
    <w:rsid w:val="00A5428A"/>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E0312"/>
    <w:rsid w:val="00AE0E5E"/>
    <w:rsid w:val="00AF249A"/>
    <w:rsid w:val="00B0023D"/>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D654A"/>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5CE4"/>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A6D"/>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43EFC"/>
    <w:rsid w:val="00E46290"/>
    <w:rsid w:val="00E50717"/>
    <w:rsid w:val="00E555C4"/>
    <w:rsid w:val="00E6399B"/>
    <w:rsid w:val="00E64719"/>
    <w:rsid w:val="00E731E6"/>
    <w:rsid w:val="00E778BB"/>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63191"/>
    <w:rsid w:val="00F70D0D"/>
    <w:rsid w:val="00F8276B"/>
    <w:rsid w:val="00F851C2"/>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unhideWhenUsed/>
    <w:rsid w:val="00E64719"/>
    <w:rPr>
      <w:sz w:val="20"/>
      <w:szCs w:val="20"/>
    </w:rPr>
  </w:style>
  <w:style w:type="character" w:customStyle="1" w:styleId="KommentartextZchn">
    <w:name w:val="Kommentartext Zchn"/>
    <w:basedOn w:val="Absatz-Standardschriftart"/>
    <w:link w:val="Kommentartext"/>
    <w:uiPriority w:val="99"/>
    <w:rsid w:val="00E64719"/>
  </w:style>
  <w:style w:type="paragraph" w:styleId="Kommentarthema">
    <w:name w:val="annotation subject"/>
    <w:basedOn w:val="Kommentartext"/>
    <w:next w:val="Kommentartext"/>
    <w:link w:val="KommentarthemaZchn"/>
    <w:uiPriority w:val="99"/>
    <w:semiHidden/>
    <w:unhideWhenUsed/>
    <w:rsid w:val="00A50CAD"/>
    <w:rPr>
      <w:b/>
      <w:bCs/>
    </w:rPr>
  </w:style>
  <w:style w:type="character" w:customStyle="1" w:styleId="KommentarthemaZchn">
    <w:name w:val="Kommentarthema Zchn"/>
    <w:basedOn w:val="KommentartextZchn"/>
    <w:link w:val="Kommentarthema"/>
    <w:uiPriority w:val="99"/>
    <w:semiHidden/>
    <w:rsid w:val="00A50C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 w:type="character" w:styleId="Kommentarzeichen">
    <w:name w:val="annotation reference"/>
    <w:uiPriority w:val="99"/>
    <w:semiHidden/>
    <w:unhideWhenUsed/>
    <w:rsid w:val="00E64719"/>
    <w:rPr>
      <w:sz w:val="16"/>
      <w:szCs w:val="16"/>
    </w:rPr>
  </w:style>
  <w:style w:type="paragraph" w:styleId="Kommentartext">
    <w:name w:val="annotation text"/>
    <w:basedOn w:val="Standard"/>
    <w:link w:val="KommentartextZchn"/>
    <w:uiPriority w:val="99"/>
    <w:unhideWhenUsed/>
    <w:rsid w:val="00E64719"/>
    <w:rPr>
      <w:sz w:val="20"/>
      <w:szCs w:val="20"/>
    </w:rPr>
  </w:style>
  <w:style w:type="character" w:customStyle="1" w:styleId="KommentartextZchn">
    <w:name w:val="Kommentartext Zchn"/>
    <w:basedOn w:val="Absatz-Standardschriftart"/>
    <w:link w:val="Kommentartext"/>
    <w:uiPriority w:val="99"/>
    <w:rsid w:val="00E64719"/>
  </w:style>
  <w:style w:type="paragraph" w:styleId="Kommentarthema">
    <w:name w:val="annotation subject"/>
    <w:basedOn w:val="Kommentartext"/>
    <w:next w:val="Kommentartext"/>
    <w:link w:val="KommentarthemaZchn"/>
    <w:uiPriority w:val="99"/>
    <w:semiHidden/>
    <w:unhideWhenUsed/>
    <w:rsid w:val="00A50CAD"/>
    <w:rPr>
      <w:b/>
      <w:bCs/>
    </w:rPr>
  </w:style>
  <w:style w:type="character" w:customStyle="1" w:styleId="KommentarthemaZchn">
    <w:name w:val="Kommentarthema Zchn"/>
    <w:basedOn w:val="KommentartextZchn"/>
    <w:link w:val="Kommentarthema"/>
    <w:uiPriority w:val="99"/>
    <w:semiHidden/>
    <w:rsid w:val="00A50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992564814">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6/DC-INDUSTRIE_Logo.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lappkabel.de/fileadmin/DAM/Global_Media_Folder/news/press/2016/DC-INDUSTRIE_Logo.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3</Pages>
  <Words>540</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Dr. Markus Mueller</cp:lastModifiedBy>
  <cp:revision>3</cp:revision>
  <cp:lastPrinted>2010-08-30T10:18:00Z</cp:lastPrinted>
  <dcterms:created xsi:type="dcterms:W3CDTF">2016-11-04T09:10:00Z</dcterms:created>
  <dcterms:modified xsi:type="dcterms:W3CDTF">2016-11-04T09:34:00Z</dcterms:modified>
</cp:coreProperties>
</file>