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9BC4" w14:textId="620A13BE" w:rsidR="00623EEF" w:rsidRPr="000065AA" w:rsidRDefault="00A90C87" w:rsidP="00623EEF">
      <w:pPr>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Innovative</w:t>
      </w:r>
      <w:r w:rsidR="0082575A">
        <w:rPr>
          <w:rFonts w:ascii="CorpoS" w:eastAsia="Times New Roman" w:hAnsi="CorpoS" w:cs="Times New Roman"/>
          <w:b/>
          <w:bCs/>
          <w:color w:val="000000" w:themeColor="text1"/>
          <w:lang w:val="de-DE" w:eastAsia="en-GB"/>
        </w:rPr>
        <w:t xml:space="preserve"> </w:t>
      </w:r>
      <w:r>
        <w:rPr>
          <w:rFonts w:ascii="CorpoS" w:eastAsia="Times New Roman" w:hAnsi="CorpoS" w:cs="Times New Roman"/>
          <w:b/>
          <w:bCs/>
          <w:color w:val="000000" w:themeColor="text1"/>
          <w:lang w:val="de-DE" w:eastAsia="en-GB"/>
        </w:rPr>
        <w:t>L</w:t>
      </w:r>
      <w:r w:rsidR="0082575A">
        <w:rPr>
          <w:rFonts w:ascii="CorpoS" w:eastAsia="Times New Roman" w:hAnsi="CorpoS" w:cs="Times New Roman"/>
          <w:b/>
          <w:bCs/>
          <w:color w:val="000000" w:themeColor="text1"/>
          <w:lang w:val="de-DE" w:eastAsia="en-GB"/>
        </w:rPr>
        <w:t xml:space="preserve">ösungen für </w:t>
      </w:r>
      <w:r w:rsidR="005D5300">
        <w:rPr>
          <w:rFonts w:ascii="CorpoS" w:eastAsia="Times New Roman" w:hAnsi="CorpoS" w:cs="Times New Roman"/>
          <w:b/>
          <w:bCs/>
          <w:color w:val="000000" w:themeColor="text1"/>
          <w:lang w:val="de-DE" w:eastAsia="en-GB"/>
        </w:rPr>
        <w:t>Sonne</w:t>
      </w:r>
      <w:r w:rsidR="0082575A">
        <w:rPr>
          <w:rFonts w:ascii="CorpoS" w:eastAsia="Times New Roman" w:hAnsi="CorpoS" w:cs="Times New Roman"/>
          <w:b/>
          <w:bCs/>
          <w:color w:val="000000" w:themeColor="text1"/>
          <w:lang w:val="de-DE" w:eastAsia="en-GB"/>
        </w:rPr>
        <w:t>, Schiene und Maschinenbau</w:t>
      </w:r>
    </w:p>
    <w:p w14:paraId="614964AD" w14:textId="086C2D6A" w:rsidR="00623EEF" w:rsidRPr="000065AA" w:rsidRDefault="0082575A" w:rsidP="00623EEF">
      <w:pPr>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 xml:space="preserve">LAPP erweitert Portfolio für </w:t>
      </w:r>
      <w:r w:rsidR="005D5300">
        <w:rPr>
          <w:rFonts w:ascii="CorpoS" w:eastAsia="Times New Roman" w:hAnsi="CorpoS" w:cs="Times New Roman"/>
          <w:b/>
          <w:bCs/>
          <w:color w:val="000000" w:themeColor="text1"/>
          <w:sz w:val="40"/>
          <w:lang w:val="de-DE" w:eastAsia="en-GB"/>
        </w:rPr>
        <w:t>Kernb</w:t>
      </w:r>
      <w:r>
        <w:rPr>
          <w:rFonts w:ascii="CorpoS" w:eastAsia="Times New Roman" w:hAnsi="CorpoS" w:cs="Times New Roman"/>
          <w:b/>
          <w:bCs/>
          <w:color w:val="000000" w:themeColor="text1"/>
          <w:sz w:val="40"/>
          <w:lang w:val="de-DE" w:eastAsia="en-GB"/>
        </w:rPr>
        <w:t>ranchen</w:t>
      </w:r>
    </w:p>
    <w:p w14:paraId="6762401E" w14:textId="6C0DEDF1" w:rsidR="00D12432" w:rsidRPr="000065AA" w:rsidRDefault="00BC4E86">
      <w:pPr>
        <w:rPr>
          <w:rFonts w:ascii="CorpoS" w:hAnsi="CorpoS"/>
          <w:b/>
          <w:color w:val="000000" w:themeColor="text1"/>
          <w:sz w:val="36"/>
          <w:lang w:val="de-DE"/>
        </w:rPr>
      </w:pPr>
      <w:r>
        <w:rPr>
          <w:noProof/>
        </w:rPr>
        <w:drawing>
          <wp:inline distT="0" distB="0" distL="0" distR="0" wp14:anchorId="11B6F3A4" wp14:editId="5AE1BD88">
            <wp:extent cx="5756910" cy="57569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a:ln>
                      <a:noFill/>
                    </a:ln>
                  </pic:spPr>
                </pic:pic>
              </a:graphicData>
            </a:graphic>
          </wp:inline>
        </w:drawing>
      </w:r>
    </w:p>
    <w:p w14:paraId="796BB682" w14:textId="733B3CC9" w:rsidR="00623EEF" w:rsidRPr="000065AA" w:rsidRDefault="00BC4E86" w:rsidP="00623EEF">
      <w:pPr>
        <w:rPr>
          <w:rFonts w:ascii="CorpoS" w:hAnsi="CorpoS"/>
          <w:b/>
          <w:color w:val="000000" w:themeColor="text1"/>
          <w:lang w:val="de-DE"/>
        </w:rPr>
      </w:pPr>
      <w:r w:rsidRPr="00BC4E86">
        <w:rPr>
          <w:rFonts w:ascii="CorpoS" w:hAnsi="CorpoS"/>
          <w:sz w:val="20"/>
          <w:lang w:val="de-DE"/>
        </w:rPr>
        <w:t>Die ÖLFLEX® SERVO FD 798 CP erlaubt den hochdynamischen Einsatz in der Schleppkette</w:t>
      </w:r>
    </w:p>
    <w:p w14:paraId="34005E79" w14:textId="77777777" w:rsidR="00BC4E86" w:rsidRDefault="00BC4E86" w:rsidP="00623EEF">
      <w:pPr>
        <w:spacing w:before="240"/>
        <w:rPr>
          <w:rFonts w:ascii="CorpoS" w:hAnsi="CorpoS"/>
          <w:b/>
          <w:color w:val="000000" w:themeColor="text1"/>
          <w:sz w:val="36"/>
          <w:lang w:val="de-DE"/>
        </w:rPr>
      </w:pPr>
    </w:p>
    <w:p w14:paraId="6992A758" w14:textId="3A2B8E56" w:rsidR="00623EEF" w:rsidRPr="004077D7" w:rsidRDefault="00623EEF" w:rsidP="00623EEF">
      <w:pPr>
        <w:spacing w:before="240"/>
        <w:rPr>
          <w:rFonts w:ascii="CorpoS" w:eastAsia="Times New Roman" w:hAnsi="CorpoS" w:cs="Times New Roman"/>
          <w:color w:val="000000" w:themeColor="text1"/>
          <w:lang w:val="de-DE" w:eastAsia="en-GB"/>
        </w:rPr>
      </w:pPr>
      <w:r w:rsidRPr="004077D7">
        <w:rPr>
          <w:rFonts w:ascii="CorpoS" w:eastAsia="Times New Roman" w:hAnsi="CorpoS" w:cs="Times New Roman"/>
          <w:color w:val="000000" w:themeColor="text1"/>
          <w:lang w:val="de-DE" w:eastAsia="en-GB"/>
        </w:rPr>
        <w:t xml:space="preserve">Stuttgart, </w:t>
      </w:r>
      <w:r w:rsidR="00BC4E86">
        <w:rPr>
          <w:rFonts w:ascii="CorpoS" w:eastAsia="Times New Roman" w:hAnsi="CorpoS" w:cs="Times New Roman"/>
          <w:color w:val="000000" w:themeColor="text1"/>
          <w:lang w:val="de-DE" w:eastAsia="en-GB"/>
        </w:rPr>
        <w:t>19</w:t>
      </w:r>
      <w:r w:rsidRPr="004077D7">
        <w:rPr>
          <w:rFonts w:ascii="CorpoS" w:eastAsia="Times New Roman" w:hAnsi="CorpoS" w:cs="Times New Roman"/>
          <w:color w:val="000000" w:themeColor="text1"/>
          <w:lang w:val="de-DE" w:eastAsia="en-GB"/>
        </w:rPr>
        <w:t xml:space="preserve">. </w:t>
      </w:r>
      <w:r w:rsidR="004207D8" w:rsidRPr="004077D7">
        <w:rPr>
          <w:rFonts w:ascii="CorpoS" w:eastAsia="Times New Roman" w:hAnsi="CorpoS" w:cs="Times New Roman"/>
          <w:color w:val="000000" w:themeColor="text1"/>
          <w:lang w:val="de-DE" w:eastAsia="en-GB"/>
        </w:rPr>
        <w:t>November 2020</w:t>
      </w:r>
    </w:p>
    <w:p w14:paraId="3A2ABEB3" w14:textId="77777777" w:rsidR="00623EEF" w:rsidRPr="004077D7" w:rsidRDefault="00623EEF" w:rsidP="00623EEF">
      <w:pPr>
        <w:rPr>
          <w:rFonts w:ascii="CorpoS" w:eastAsia="Times New Roman" w:hAnsi="CorpoS" w:cs="Times New Roman"/>
          <w:b/>
          <w:bCs/>
          <w:color w:val="000000" w:themeColor="text1"/>
          <w:lang w:val="de-DE" w:eastAsia="en-GB"/>
        </w:rPr>
      </w:pPr>
    </w:p>
    <w:p w14:paraId="14E2A9CE" w14:textId="4297E048" w:rsidR="00623EEF" w:rsidRPr="004077D7" w:rsidRDefault="004207D8" w:rsidP="00623EEF">
      <w:pPr>
        <w:rPr>
          <w:rFonts w:ascii="CorpoS" w:eastAsia="Times New Roman" w:hAnsi="CorpoS" w:cs="Times New Roman"/>
          <w:color w:val="000000" w:themeColor="text1"/>
          <w:lang w:val="de-DE" w:eastAsia="en-GB"/>
        </w:rPr>
      </w:pPr>
      <w:r w:rsidRPr="004077D7">
        <w:rPr>
          <w:rFonts w:ascii="CorpoS" w:eastAsia="Times New Roman" w:hAnsi="CorpoS" w:cs="Times New Roman"/>
          <w:color w:val="000000" w:themeColor="text1"/>
          <w:lang w:val="de-DE" w:eastAsia="en-GB"/>
        </w:rPr>
        <w:t xml:space="preserve">LAPP stellt im November zahlreiche </w:t>
      </w:r>
      <w:r w:rsidR="00373605" w:rsidRPr="004077D7">
        <w:rPr>
          <w:rFonts w:ascii="CorpoS" w:eastAsia="Times New Roman" w:hAnsi="CorpoS" w:cs="Times New Roman"/>
          <w:color w:val="000000" w:themeColor="text1"/>
          <w:lang w:val="de-DE" w:eastAsia="en-GB"/>
        </w:rPr>
        <w:t xml:space="preserve">neue Verbindungslösungen </w:t>
      </w:r>
      <w:r w:rsidRPr="004077D7">
        <w:rPr>
          <w:rFonts w:ascii="CorpoS" w:eastAsia="Times New Roman" w:hAnsi="CorpoS" w:cs="Times New Roman"/>
          <w:color w:val="000000" w:themeColor="text1"/>
          <w:lang w:val="de-DE" w:eastAsia="en-GB"/>
        </w:rPr>
        <w:t>für unterschiedlichste Branchen vor – von der Photovoltaik über Schiene bis zum Maschinen- und Anlagenbau.</w:t>
      </w:r>
      <w:r w:rsidR="00E90039" w:rsidRPr="004077D7">
        <w:rPr>
          <w:rFonts w:ascii="CorpoS" w:eastAsia="Times New Roman" w:hAnsi="CorpoS" w:cs="Times New Roman"/>
          <w:color w:val="000000" w:themeColor="text1"/>
          <w:lang w:val="de-DE" w:eastAsia="en-GB"/>
        </w:rPr>
        <w:t xml:space="preserve"> </w:t>
      </w:r>
      <w:r w:rsidR="002317B7" w:rsidRPr="004077D7">
        <w:rPr>
          <w:rFonts w:ascii="CorpoS" w:eastAsia="Times New Roman" w:hAnsi="CorpoS" w:cs="Times New Roman"/>
          <w:color w:val="000000" w:themeColor="text1"/>
          <w:lang w:val="de-DE" w:eastAsia="en-GB"/>
        </w:rPr>
        <w:t>Für die</w:t>
      </w:r>
      <w:r w:rsidR="00E90039" w:rsidRPr="004077D7">
        <w:rPr>
          <w:rFonts w:ascii="CorpoS" w:eastAsia="Times New Roman" w:hAnsi="CorpoS" w:cs="Times New Roman"/>
          <w:color w:val="000000" w:themeColor="text1"/>
          <w:lang w:val="de-DE" w:eastAsia="en-GB"/>
        </w:rPr>
        <w:t xml:space="preserve"> Anwender</w:t>
      </w:r>
      <w:r w:rsidR="002317B7" w:rsidRPr="004077D7">
        <w:rPr>
          <w:rFonts w:ascii="CorpoS" w:eastAsia="Times New Roman" w:hAnsi="CorpoS" w:cs="Times New Roman"/>
          <w:color w:val="000000" w:themeColor="text1"/>
          <w:lang w:val="de-DE" w:eastAsia="en-GB"/>
        </w:rPr>
        <w:t xml:space="preserve"> ergeben sich darau</w:t>
      </w:r>
      <w:r w:rsidR="0082575A" w:rsidRPr="004077D7">
        <w:rPr>
          <w:rFonts w:ascii="CorpoS" w:eastAsia="Times New Roman" w:hAnsi="CorpoS" w:cs="Times New Roman"/>
          <w:color w:val="000000" w:themeColor="text1"/>
          <w:lang w:val="de-DE" w:eastAsia="en-GB"/>
        </w:rPr>
        <w:t>s</w:t>
      </w:r>
      <w:r w:rsidR="002317B7" w:rsidRPr="004077D7">
        <w:rPr>
          <w:rFonts w:ascii="CorpoS" w:eastAsia="Times New Roman" w:hAnsi="CorpoS" w:cs="Times New Roman"/>
          <w:color w:val="000000" w:themeColor="text1"/>
          <w:lang w:val="de-DE" w:eastAsia="en-GB"/>
        </w:rPr>
        <w:t xml:space="preserve"> viele Vorteile.</w:t>
      </w:r>
    </w:p>
    <w:p w14:paraId="470D9447" w14:textId="6EFE5004" w:rsidR="00E642C4" w:rsidRPr="004077D7" w:rsidRDefault="00E642C4" w:rsidP="00623EEF">
      <w:pPr>
        <w:rPr>
          <w:rFonts w:ascii="CorpoS" w:eastAsia="Times New Roman" w:hAnsi="CorpoS" w:cs="Times New Roman"/>
          <w:color w:val="000000" w:themeColor="text1"/>
          <w:lang w:val="de-DE" w:eastAsia="en-GB"/>
        </w:rPr>
      </w:pPr>
    </w:p>
    <w:p w14:paraId="2D14226F" w14:textId="77777777" w:rsidR="00CF42F7" w:rsidRPr="004077D7" w:rsidRDefault="00373605" w:rsidP="00623EEF">
      <w:pPr>
        <w:rPr>
          <w:rFonts w:ascii="CorpoS" w:eastAsia="Times New Roman" w:hAnsi="CorpoS" w:cs="Times New Roman"/>
          <w:color w:val="000000" w:themeColor="text1"/>
          <w:lang w:val="de-DE" w:eastAsia="en-GB"/>
        </w:rPr>
      </w:pPr>
      <w:r w:rsidRPr="004077D7">
        <w:rPr>
          <w:rFonts w:ascii="CorpoS" w:eastAsia="Times New Roman" w:hAnsi="CorpoS" w:cs="Times New Roman"/>
          <w:b/>
          <w:bCs/>
          <w:color w:val="000000" w:themeColor="text1"/>
          <w:lang w:val="de-DE" w:eastAsia="en-GB"/>
        </w:rPr>
        <w:t>Photovoltaik</w:t>
      </w:r>
      <w:r w:rsidRPr="004077D7">
        <w:rPr>
          <w:rFonts w:ascii="CorpoS" w:eastAsia="Times New Roman" w:hAnsi="CorpoS" w:cs="Times New Roman"/>
          <w:color w:val="000000" w:themeColor="text1"/>
          <w:lang w:val="de-DE" w:eastAsia="en-GB"/>
        </w:rPr>
        <w:t>:</w:t>
      </w:r>
    </w:p>
    <w:p w14:paraId="2D509CB2" w14:textId="57840E56" w:rsidR="00E642C4" w:rsidRPr="004077D7" w:rsidRDefault="00E642C4" w:rsidP="00CF42F7">
      <w:pPr>
        <w:pStyle w:val="Listenabsatz"/>
        <w:numPr>
          <w:ilvl w:val="0"/>
          <w:numId w:val="3"/>
        </w:numPr>
        <w:rPr>
          <w:rFonts w:ascii="CorpoS" w:eastAsia="Times New Roman" w:hAnsi="CorpoS" w:cs="Times New Roman"/>
          <w:color w:val="000000" w:themeColor="text1"/>
          <w:lang w:val="de-DE" w:eastAsia="en-GB"/>
        </w:rPr>
      </w:pPr>
      <w:r w:rsidRPr="004077D7">
        <w:rPr>
          <w:rFonts w:ascii="CorpoS" w:eastAsia="Times New Roman" w:hAnsi="CorpoS" w:cs="Times New Roman"/>
          <w:color w:val="000000" w:themeColor="text1"/>
          <w:lang w:val="de-DE" w:eastAsia="en-GB"/>
        </w:rPr>
        <w:t>Für die Verbindung von Solarm</w:t>
      </w:r>
      <w:r w:rsidR="00E52044" w:rsidRPr="004077D7">
        <w:rPr>
          <w:rFonts w:ascii="CorpoS" w:eastAsia="Times New Roman" w:hAnsi="CorpoS" w:cs="Times New Roman"/>
          <w:color w:val="000000" w:themeColor="text1"/>
          <w:lang w:val="de-DE" w:eastAsia="en-GB"/>
        </w:rPr>
        <w:t>o</w:t>
      </w:r>
      <w:r w:rsidRPr="004077D7">
        <w:rPr>
          <w:rFonts w:ascii="CorpoS" w:eastAsia="Times New Roman" w:hAnsi="CorpoS" w:cs="Times New Roman"/>
          <w:color w:val="000000" w:themeColor="text1"/>
          <w:lang w:val="de-DE" w:eastAsia="en-GB"/>
        </w:rPr>
        <w:t>dul-Reihen und Wechselrichter hat LAPP die einadrige Solarleitung mit Bauartzertifizierung H1Z2</w:t>
      </w:r>
      <w:r w:rsidR="00E52044" w:rsidRPr="004077D7">
        <w:rPr>
          <w:rFonts w:ascii="CorpoS" w:eastAsia="Times New Roman" w:hAnsi="CorpoS" w:cs="Times New Roman"/>
          <w:color w:val="000000" w:themeColor="text1"/>
          <w:lang w:val="de-DE" w:eastAsia="en-GB"/>
        </w:rPr>
        <w:t>Z</w:t>
      </w:r>
      <w:r w:rsidRPr="004077D7">
        <w:rPr>
          <w:rFonts w:ascii="CorpoS" w:eastAsia="Times New Roman" w:hAnsi="CorpoS" w:cs="Times New Roman"/>
          <w:color w:val="000000" w:themeColor="text1"/>
          <w:lang w:val="de-DE" w:eastAsia="en-GB"/>
        </w:rPr>
        <w:t xml:space="preserve">2-K </w:t>
      </w:r>
      <w:r w:rsidR="00E52044" w:rsidRPr="004077D7">
        <w:rPr>
          <w:rFonts w:ascii="CorpoS" w:eastAsia="Times New Roman" w:hAnsi="CorpoS" w:cs="Times New Roman"/>
          <w:color w:val="000000" w:themeColor="text1"/>
          <w:lang w:val="de-DE" w:eastAsia="en-GB"/>
        </w:rPr>
        <w:t xml:space="preserve">optimiert. Sie ist </w:t>
      </w:r>
      <w:r w:rsidR="00512BC9" w:rsidRPr="004077D7">
        <w:rPr>
          <w:rFonts w:ascii="CorpoS" w:eastAsia="Times New Roman" w:hAnsi="CorpoS" w:cs="Times New Roman"/>
          <w:color w:val="000000" w:themeColor="text1"/>
          <w:lang w:val="de-DE" w:eastAsia="en-GB"/>
        </w:rPr>
        <w:t xml:space="preserve">dank einer halogenfreien Aderisolier- und Mantelmischung </w:t>
      </w:r>
      <w:r w:rsidR="00E52044" w:rsidRPr="004077D7">
        <w:rPr>
          <w:rFonts w:ascii="CorpoS" w:eastAsia="Times New Roman" w:hAnsi="CorpoS" w:cs="Times New Roman"/>
          <w:color w:val="000000" w:themeColor="text1"/>
          <w:lang w:val="de-DE" w:eastAsia="en-GB"/>
        </w:rPr>
        <w:t>doppelt isoliert und passt sich den gestiegenen Brandschutzanforderungen mit einer höheren CPR-Klasse (</w:t>
      </w:r>
      <w:proofErr w:type="spellStart"/>
      <w:r w:rsidR="00927B40" w:rsidRPr="004077D7">
        <w:rPr>
          <w:rFonts w:ascii="CorpoS" w:eastAsia="Times New Roman" w:hAnsi="CorpoS" w:cs="Times New Roman"/>
          <w:color w:val="000000" w:themeColor="text1"/>
          <w:lang w:val="de-DE" w:eastAsia="en-GB"/>
        </w:rPr>
        <w:t>D</w:t>
      </w:r>
      <w:r w:rsidR="00E52044" w:rsidRPr="004077D7">
        <w:rPr>
          <w:rFonts w:ascii="CorpoS" w:eastAsia="Times New Roman" w:hAnsi="CorpoS" w:cs="Times New Roman"/>
          <w:color w:val="000000" w:themeColor="text1"/>
          <w:lang w:val="de-DE" w:eastAsia="en-GB"/>
        </w:rPr>
        <w:t>ca</w:t>
      </w:r>
      <w:proofErr w:type="spellEnd"/>
      <w:r w:rsidR="00E52044" w:rsidRPr="004077D7">
        <w:rPr>
          <w:rFonts w:ascii="CorpoS" w:eastAsia="Times New Roman" w:hAnsi="CorpoS" w:cs="Times New Roman"/>
          <w:color w:val="000000" w:themeColor="text1"/>
          <w:lang w:val="de-DE" w:eastAsia="en-GB"/>
        </w:rPr>
        <w:t xml:space="preserve">) an. Außerdem bietet sie verbesserte mechanische Festigkeit gemäß </w:t>
      </w:r>
      <w:proofErr w:type="spellStart"/>
      <w:r w:rsidR="00E52044" w:rsidRPr="004077D7">
        <w:rPr>
          <w:rFonts w:ascii="CorpoS" w:eastAsia="Times New Roman" w:hAnsi="CorpoS" w:cs="Times New Roman"/>
          <w:color w:val="000000" w:themeColor="text1"/>
          <w:lang w:val="de-DE" w:eastAsia="en-GB"/>
        </w:rPr>
        <w:t>erdverlegebezogenem</w:t>
      </w:r>
      <w:proofErr w:type="spellEnd"/>
      <w:r w:rsidR="00E52044" w:rsidRPr="004077D7">
        <w:rPr>
          <w:rFonts w:ascii="CorpoS" w:eastAsia="Times New Roman" w:hAnsi="CorpoS" w:cs="Times New Roman"/>
          <w:color w:val="000000" w:themeColor="text1"/>
          <w:lang w:val="de-DE" w:eastAsia="en-GB"/>
        </w:rPr>
        <w:t xml:space="preserve"> „Impact-Resistance Test“ nach UL 854 und ist trotz verbesserter Eigenschaften deutlich preisgünstiger als die Vorgängerversion.</w:t>
      </w:r>
      <w:r w:rsidR="00512BC9" w:rsidRPr="004077D7">
        <w:rPr>
          <w:rFonts w:ascii="CorpoS" w:eastAsia="Times New Roman" w:hAnsi="CorpoS" w:cs="Times New Roman"/>
          <w:color w:val="000000" w:themeColor="text1"/>
          <w:lang w:val="de-DE" w:eastAsia="en-GB"/>
        </w:rPr>
        <w:t xml:space="preserve"> Zudem sind Isolier- und Mantelwerkstoffe vernetzt. Dadurch wird die Langlebigkeit bei hohen Temperaturen oder bei hoher Strombelastung optimiert. Des Weiteren sichern </w:t>
      </w:r>
      <w:r w:rsidR="00C57B3E" w:rsidRPr="004077D7">
        <w:rPr>
          <w:rFonts w:ascii="CorpoS" w:eastAsia="Times New Roman" w:hAnsi="CorpoS" w:cs="Times New Roman"/>
          <w:color w:val="000000" w:themeColor="text1"/>
          <w:lang w:val="de-DE" w:eastAsia="en-GB"/>
        </w:rPr>
        <w:t xml:space="preserve">sie </w:t>
      </w:r>
      <w:r w:rsidR="00512BC9" w:rsidRPr="004077D7">
        <w:rPr>
          <w:rFonts w:ascii="CorpoS" w:eastAsia="Times New Roman" w:hAnsi="CorpoS" w:cs="Times New Roman"/>
          <w:color w:val="000000" w:themeColor="text1"/>
          <w:lang w:val="de-DE" w:eastAsia="en-GB"/>
        </w:rPr>
        <w:t>eine hohe Spannungsfestigkeit und eine hohe maximale Kurzschlusstemperatur.</w:t>
      </w:r>
    </w:p>
    <w:p w14:paraId="3CFC554B" w14:textId="77777777" w:rsidR="00373605" w:rsidRPr="004077D7" w:rsidRDefault="00373605" w:rsidP="00623EEF">
      <w:pPr>
        <w:rPr>
          <w:rFonts w:ascii="CorpoS" w:eastAsia="Times New Roman" w:hAnsi="CorpoS" w:cs="Times New Roman"/>
          <w:color w:val="000000" w:themeColor="text1"/>
          <w:lang w:val="de-DE" w:eastAsia="en-GB"/>
        </w:rPr>
      </w:pPr>
    </w:p>
    <w:p w14:paraId="6A4C9B97" w14:textId="77777777" w:rsidR="00CF42F7" w:rsidRPr="004077D7" w:rsidRDefault="00373605" w:rsidP="00623EEF">
      <w:pPr>
        <w:rPr>
          <w:rFonts w:ascii="CorpoS" w:eastAsia="Times New Roman" w:hAnsi="CorpoS" w:cs="Times New Roman"/>
          <w:color w:val="000000" w:themeColor="text1"/>
          <w:lang w:val="de-DE" w:eastAsia="en-GB"/>
        </w:rPr>
      </w:pPr>
      <w:r w:rsidRPr="004077D7">
        <w:rPr>
          <w:rFonts w:ascii="CorpoS" w:eastAsia="Times New Roman" w:hAnsi="CorpoS" w:cs="Times New Roman"/>
          <w:b/>
          <w:bCs/>
          <w:color w:val="000000" w:themeColor="text1"/>
          <w:lang w:val="de-DE" w:eastAsia="en-GB"/>
        </w:rPr>
        <w:t>Schiene</w:t>
      </w:r>
      <w:r w:rsidRPr="004077D7">
        <w:rPr>
          <w:rFonts w:ascii="CorpoS" w:eastAsia="Times New Roman" w:hAnsi="CorpoS" w:cs="Times New Roman"/>
          <w:color w:val="000000" w:themeColor="text1"/>
          <w:lang w:val="de-DE" w:eastAsia="en-GB"/>
        </w:rPr>
        <w:t>:</w:t>
      </w:r>
    </w:p>
    <w:p w14:paraId="6C083B2B" w14:textId="0026CD77" w:rsidR="00373605" w:rsidRPr="004077D7" w:rsidRDefault="002803D8" w:rsidP="00CF42F7">
      <w:pPr>
        <w:pStyle w:val="Listenabsatz"/>
        <w:numPr>
          <w:ilvl w:val="0"/>
          <w:numId w:val="2"/>
        </w:numPr>
        <w:rPr>
          <w:rFonts w:ascii="CorpoS" w:eastAsia="Times New Roman" w:hAnsi="CorpoS" w:cs="Times New Roman"/>
          <w:color w:val="000000" w:themeColor="text1"/>
          <w:lang w:val="de-DE" w:eastAsia="en-GB"/>
        </w:rPr>
      </w:pPr>
      <w:r w:rsidRPr="004077D7">
        <w:rPr>
          <w:rFonts w:ascii="CorpoS" w:eastAsia="Times New Roman" w:hAnsi="CorpoS" w:cs="Times New Roman"/>
          <w:color w:val="000000" w:themeColor="text1"/>
          <w:lang w:val="de-DE" w:eastAsia="en-GB"/>
        </w:rPr>
        <w:t>Einsätze der EPIC® H-BE-Reihe sind in der Industrie ideal einsetzbar bei höheren Spannungen und Stromstärken</w:t>
      </w:r>
      <w:r w:rsidR="009630EA" w:rsidRPr="004077D7">
        <w:rPr>
          <w:rFonts w:ascii="CorpoS" w:eastAsia="Times New Roman" w:hAnsi="CorpoS" w:cs="Times New Roman"/>
          <w:color w:val="000000" w:themeColor="text1"/>
          <w:lang w:val="de-DE" w:eastAsia="en-GB"/>
        </w:rPr>
        <w:t xml:space="preserve">. Jetzt haben die neuen </w:t>
      </w:r>
      <w:proofErr w:type="spellStart"/>
      <w:r w:rsidR="009630EA" w:rsidRPr="004077D7">
        <w:rPr>
          <w:rFonts w:ascii="CorpoS" w:eastAsia="Times New Roman" w:hAnsi="CorpoS" w:cs="Times New Roman"/>
          <w:color w:val="000000" w:themeColor="text1"/>
          <w:lang w:val="de-DE" w:eastAsia="en-GB"/>
        </w:rPr>
        <w:t>Crimpeinsätze</w:t>
      </w:r>
      <w:proofErr w:type="spellEnd"/>
      <w:r w:rsidR="009630EA" w:rsidRPr="004077D7">
        <w:rPr>
          <w:rFonts w:ascii="CorpoS" w:eastAsia="Times New Roman" w:hAnsi="CorpoS" w:cs="Times New Roman"/>
          <w:color w:val="000000" w:themeColor="text1"/>
          <w:lang w:val="de-DE" w:eastAsia="en-GB"/>
        </w:rPr>
        <w:t xml:space="preserve"> aus robustem Polycarbonat auch die Zulassung für Schienenfahrzeuge nach DIN EN 45545-2 erhalten. Bedingt durch maximale </w:t>
      </w:r>
      <w:proofErr w:type="spellStart"/>
      <w:r w:rsidR="009630EA" w:rsidRPr="004077D7">
        <w:rPr>
          <w:rFonts w:ascii="CorpoS" w:eastAsia="Times New Roman" w:hAnsi="CorpoS" w:cs="Times New Roman"/>
          <w:color w:val="000000" w:themeColor="text1"/>
          <w:lang w:val="de-DE" w:eastAsia="en-GB"/>
        </w:rPr>
        <w:t>Kontaktiersicherheit</w:t>
      </w:r>
      <w:proofErr w:type="spellEnd"/>
      <w:r w:rsidR="009630EA" w:rsidRPr="004077D7">
        <w:rPr>
          <w:rFonts w:ascii="CorpoS" w:eastAsia="Times New Roman" w:hAnsi="CorpoS" w:cs="Times New Roman"/>
          <w:color w:val="000000" w:themeColor="text1"/>
          <w:lang w:val="de-DE" w:eastAsia="en-GB"/>
        </w:rPr>
        <w:t xml:space="preserve"> zwischen Kontakt und Leitung sind sie extrem vibrationssicher und erfüllen auch die strengen Brandschutzanforderungen, die bei Bahnanwendungen verlangt werde</w:t>
      </w:r>
      <w:r w:rsidR="00CF3CDC">
        <w:rPr>
          <w:rFonts w:ascii="CorpoS" w:eastAsia="Times New Roman" w:hAnsi="CorpoS" w:cs="Times New Roman"/>
          <w:color w:val="000000" w:themeColor="text1"/>
          <w:lang w:val="de-DE" w:eastAsia="en-GB"/>
        </w:rPr>
        <w:t>n</w:t>
      </w:r>
      <w:r w:rsidR="009630EA" w:rsidRPr="004077D7">
        <w:rPr>
          <w:rFonts w:ascii="CorpoS" w:eastAsia="Times New Roman" w:hAnsi="CorpoS" w:cs="Times New Roman"/>
          <w:color w:val="000000" w:themeColor="text1"/>
          <w:lang w:val="de-DE" w:eastAsia="en-GB"/>
        </w:rPr>
        <w:t xml:space="preserve">. Die UL-Zertifizierung erlaubt </w:t>
      </w:r>
      <w:r w:rsidR="00BA78AC">
        <w:rPr>
          <w:rFonts w:ascii="CorpoS" w:eastAsia="Times New Roman" w:hAnsi="CorpoS" w:cs="Times New Roman"/>
          <w:color w:val="000000" w:themeColor="text1"/>
          <w:lang w:val="de-DE" w:eastAsia="en-GB"/>
        </w:rPr>
        <w:t>außerdem</w:t>
      </w:r>
      <w:r w:rsidR="00CF3CDC">
        <w:rPr>
          <w:rFonts w:ascii="CorpoS" w:eastAsia="Times New Roman" w:hAnsi="CorpoS" w:cs="Times New Roman"/>
          <w:color w:val="000000" w:themeColor="text1"/>
          <w:lang w:val="de-DE" w:eastAsia="en-GB"/>
        </w:rPr>
        <w:t xml:space="preserve"> </w:t>
      </w:r>
      <w:r w:rsidR="009630EA" w:rsidRPr="004077D7">
        <w:rPr>
          <w:rFonts w:ascii="CorpoS" w:eastAsia="Times New Roman" w:hAnsi="CorpoS" w:cs="Times New Roman"/>
          <w:color w:val="000000" w:themeColor="text1"/>
          <w:lang w:val="de-DE" w:eastAsia="en-GB"/>
        </w:rPr>
        <w:t>die Verwendung im nordamerikanischen Raum.</w:t>
      </w:r>
    </w:p>
    <w:p w14:paraId="227FDA9E" w14:textId="11179DB6" w:rsidR="009630EA" w:rsidRPr="004077D7" w:rsidRDefault="009630EA" w:rsidP="00623EEF">
      <w:pPr>
        <w:rPr>
          <w:rFonts w:ascii="CorpoS" w:eastAsia="Times New Roman" w:hAnsi="CorpoS" w:cs="Times New Roman"/>
          <w:color w:val="000000" w:themeColor="text1"/>
          <w:lang w:val="de-DE" w:eastAsia="en-GB"/>
        </w:rPr>
      </w:pPr>
    </w:p>
    <w:p w14:paraId="20D5C5B1" w14:textId="77777777" w:rsidR="00CF42F7" w:rsidRPr="004077D7" w:rsidRDefault="00741A31" w:rsidP="00623EEF">
      <w:pPr>
        <w:rPr>
          <w:rFonts w:ascii="CorpoS" w:eastAsia="Times New Roman" w:hAnsi="CorpoS" w:cs="Times New Roman"/>
          <w:color w:val="000000" w:themeColor="text1"/>
          <w:lang w:val="de-DE" w:eastAsia="en-GB"/>
        </w:rPr>
      </w:pPr>
      <w:r w:rsidRPr="004077D7">
        <w:rPr>
          <w:rFonts w:ascii="CorpoS" w:eastAsia="Times New Roman" w:hAnsi="CorpoS" w:cs="Times New Roman"/>
          <w:b/>
          <w:bCs/>
          <w:color w:val="000000" w:themeColor="text1"/>
          <w:lang w:val="de-DE" w:eastAsia="en-GB"/>
        </w:rPr>
        <w:t>Maschinen- und Anlagen</w:t>
      </w:r>
      <w:r w:rsidR="00790E59" w:rsidRPr="004077D7">
        <w:rPr>
          <w:rFonts w:ascii="CorpoS" w:eastAsia="Times New Roman" w:hAnsi="CorpoS" w:cs="Times New Roman"/>
          <w:b/>
          <w:bCs/>
          <w:color w:val="000000" w:themeColor="text1"/>
          <w:lang w:val="de-DE" w:eastAsia="en-GB"/>
        </w:rPr>
        <w:t>bau</w:t>
      </w:r>
      <w:r w:rsidRPr="004077D7">
        <w:rPr>
          <w:rFonts w:ascii="CorpoS" w:eastAsia="Times New Roman" w:hAnsi="CorpoS" w:cs="Times New Roman"/>
          <w:color w:val="000000" w:themeColor="text1"/>
          <w:lang w:val="de-DE" w:eastAsia="en-GB"/>
        </w:rPr>
        <w:t xml:space="preserve">: </w:t>
      </w:r>
    </w:p>
    <w:p w14:paraId="520A0716" w14:textId="6BA507FF" w:rsidR="00741A31" w:rsidRPr="004077D7" w:rsidRDefault="000470C8" w:rsidP="00CF42F7">
      <w:pPr>
        <w:pStyle w:val="Listenabsatz"/>
        <w:numPr>
          <w:ilvl w:val="0"/>
          <w:numId w:val="1"/>
        </w:numPr>
        <w:rPr>
          <w:rFonts w:ascii="CorpoS" w:eastAsia="Times New Roman" w:hAnsi="CorpoS" w:cs="Times New Roman"/>
          <w:color w:val="000000" w:themeColor="text1"/>
          <w:lang w:val="de-DE" w:eastAsia="en-GB"/>
        </w:rPr>
      </w:pPr>
      <w:bookmarkStart w:id="0" w:name="_Hlk55838194"/>
      <w:r w:rsidRPr="004077D7">
        <w:rPr>
          <w:rFonts w:ascii="CorpoS" w:eastAsia="Times New Roman" w:hAnsi="CorpoS" w:cs="Times New Roman"/>
          <w:color w:val="000000" w:themeColor="text1"/>
          <w:lang w:val="de-DE" w:eastAsia="en-GB"/>
        </w:rPr>
        <w:t>Die ÖLFLEX® SERVO FD 798 CP</w:t>
      </w:r>
      <w:r w:rsidR="008E6CF5" w:rsidRPr="004077D7">
        <w:rPr>
          <w:rFonts w:ascii="CorpoS" w:eastAsia="Times New Roman" w:hAnsi="CorpoS" w:cs="Times New Roman"/>
          <w:color w:val="000000" w:themeColor="text1"/>
          <w:lang w:val="de-DE" w:eastAsia="en-GB"/>
        </w:rPr>
        <w:t xml:space="preserve"> ist eine </w:t>
      </w:r>
      <w:r w:rsidR="00CF42F7" w:rsidRPr="004077D7">
        <w:rPr>
          <w:rFonts w:ascii="CorpoS" w:eastAsia="Times New Roman" w:hAnsi="CorpoS" w:cs="Times New Roman"/>
          <w:color w:val="000000" w:themeColor="text1"/>
          <w:lang w:val="de-DE" w:eastAsia="en-GB"/>
        </w:rPr>
        <w:t xml:space="preserve">bewährte </w:t>
      </w:r>
      <w:r w:rsidR="008E6CF5" w:rsidRPr="004077D7">
        <w:rPr>
          <w:rFonts w:ascii="CorpoS" w:eastAsia="Times New Roman" w:hAnsi="CorpoS" w:cs="Times New Roman"/>
          <w:color w:val="000000" w:themeColor="text1"/>
          <w:lang w:val="de-DE" w:eastAsia="en-GB"/>
        </w:rPr>
        <w:t xml:space="preserve">PUR-Feedbackleitung für Encoder und Resolver und erlaubt den hochdynamischen Einsatz in der Schleppkette. </w:t>
      </w:r>
      <w:bookmarkEnd w:id="0"/>
      <w:r w:rsidR="008E6CF5" w:rsidRPr="004077D7">
        <w:rPr>
          <w:rFonts w:ascii="CorpoS" w:eastAsia="Times New Roman" w:hAnsi="CorpoS" w:cs="Times New Roman"/>
          <w:color w:val="000000" w:themeColor="text1"/>
          <w:lang w:val="de-DE" w:eastAsia="en-GB"/>
        </w:rPr>
        <w:t xml:space="preserve">Jetzt gibt es </w:t>
      </w:r>
      <w:r w:rsidR="00747611" w:rsidRPr="004077D7">
        <w:rPr>
          <w:rFonts w:ascii="CorpoS" w:eastAsia="Times New Roman" w:hAnsi="CorpoS" w:cs="Times New Roman"/>
          <w:color w:val="000000" w:themeColor="text1"/>
          <w:lang w:val="de-DE" w:eastAsia="en-GB"/>
        </w:rPr>
        <w:t xml:space="preserve">für </w:t>
      </w:r>
      <w:r w:rsidR="008E6CF5" w:rsidRPr="004077D7">
        <w:rPr>
          <w:rFonts w:ascii="CorpoS" w:eastAsia="Times New Roman" w:hAnsi="CorpoS" w:cs="Times New Roman"/>
          <w:color w:val="000000" w:themeColor="text1"/>
          <w:lang w:val="de-DE" w:eastAsia="en-GB"/>
        </w:rPr>
        <w:t>die Leitung der Performance-Klasse Extended Line neue Abmessungen</w:t>
      </w:r>
      <w:r w:rsidR="00CF42F7" w:rsidRPr="004077D7">
        <w:rPr>
          <w:rFonts w:ascii="CorpoS" w:eastAsia="Times New Roman" w:hAnsi="CorpoS" w:cs="Times New Roman"/>
          <w:color w:val="000000" w:themeColor="text1"/>
          <w:lang w:val="de-DE" w:eastAsia="en-GB"/>
        </w:rPr>
        <w:t xml:space="preserve"> mit verschiedenen Schirmungsvarianten. </w:t>
      </w:r>
      <w:r w:rsidR="008E6CF5" w:rsidRPr="004077D7">
        <w:rPr>
          <w:rFonts w:ascii="CorpoS" w:eastAsia="Times New Roman" w:hAnsi="CorpoS" w:cs="Times New Roman"/>
          <w:color w:val="000000" w:themeColor="text1"/>
          <w:lang w:val="de-DE" w:eastAsia="en-GB"/>
        </w:rPr>
        <w:t>Sie hält eine</w:t>
      </w:r>
      <w:r w:rsidR="00D944E8">
        <w:rPr>
          <w:rFonts w:ascii="CorpoS" w:eastAsia="Times New Roman" w:hAnsi="CorpoS" w:cs="Times New Roman"/>
          <w:color w:val="000000" w:themeColor="text1"/>
          <w:lang w:val="de-DE" w:eastAsia="en-GB"/>
        </w:rPr>
        <w:t>m</w:t>
      </w:r>
      <w:r w:rsidR="008E6CF5" w:rsidRPr="004077D7">
        <w:rPr>
          <w:rFonts w:ascii="CorpoS" w:eastAsia="Times New Roman" w:hAnsi="CorpoS" w:cs="Times New Roman"/>
          <w:color w:val="000000" w:themeColor="text1"/>
          <w:lang w:val="de-DE" w:eastAsia="en-GB"/>
        </w:rPr>
        <w:t xml:space="preserve"> breiten Temperaturbereich in sehr rauen, öligen Umgebungen stand, verfügt über </w:t>
      </w:r>
      <w:r w:rsidR="00747611" w:rsidRPr="004077D7">
        <w:rPr>
          <w:rFonts w:ascii="CorpoS" w:eastAsia="Times New Roman" w:hAnsi="CorpoS" w:cs="Times New Roman"/>
          <w:color w:val="000000" w:themeColor="text1"/>
          <w:lang w:val="de-DE" w:eastAsia="en-GB"/>
        </w:rPr>
        <w:t xml:space="preserve">eine </w:t>
      </w:r>
      <w:r w:rsidR="008E6CF5" w:rsidRPr="004077D7">
        <w:rPr>
          <w:rFonts w:ascii="CorpoS" w:eastAsia="Times New Roman" w:hAnsi="CorpoS" w:cs="Times New Roman"/>
          <w:color w:val="000000" w:themeColor="text1"/>
          <w:lang w:val="de-DE" w:eastAsia="en-GB"/>
        </w:rPr>
        <w:t xml:space="preserve">UL-/CSA-Zertifizierung und </w:t>
      </w:r>
      <w:r w:rsidR="00CF42F7" w:rsidRPr="004077D7">
        <w:rPr>
          <w:rFonts w:ascii="CorpoS" w:eastAsia="Times New Roman" w:hAnsi="CorpoS" w:cs="Times New Roman"/>
          <w:color w:val="000000" w:themeColor="text1"/>
          <w:lang w:val="de-DE" w:eastAsia="en-GB"/>
        </w:rPr>
        <w:t>eignet sich für alle gängigen Antriebs- und Feedbacksystem-Hersteller.</w:t>
      </w:r>
    </w:p>
    <w:p w14:paraId="19CD9EC8" w14:textId="3530C391" w:rsidR="00CB6143" w:rsidRPr="004077D7" w:rsidRDefault="00CB6143" w:rsidP="00CF42F7">
      <w:pPr>
        <w:pStyle w:val="Listenabsatz"/>
        <w:numPr>
          <w:ilvl w:val="0"/>
          <w:numId w:val="1"/>
        </w:numPr>
        <w:rPr>
          <w:rFonts w:ascii="CorpoS" w:eastAsia="Times New Roman" w:hAnsi="CorpoS" w:cs="Times New Roman"/>
          <w:color w:val="000000" w:themeColor="text1"/>
          <w:lang w:val="de-DE" w:eastAsia="en-GB"/>
        </w:rPr>
      </w:pPr>
      <w:r w:rsidRPr="004077D7">
        <w:rPr>
          <w:rFonts w:ascii="CorpoS" w:eastAsia="Times New Roman" w:hAnsi="CorpoS" w:cs="Times New Roman"/>
          <w:color w:val="000000" w:themeColor="text1"/>
          <w:lang w:val="de-DE" w:eastAsia="en-GB"/>
        </w:rPr>
        <w:t xml:space="preserve">Switches organisieren den Datenverkehr zwischen Maschinen und Netzwerken in Betrieben. Auch hier baut LAPP sein Portfolio strategisch weiter aus. Der neue ETHERLINE® ACCESS NF ist ein NAT-Router mit integrierter Firewall. Damit schützt er vor unerlaubten Zugriffen auf das Produktionsnetzwerk und erlaubt eine sichere, </w:t>
      </w:r>
      <w:proofErr w:type="spellStart"/>
      <w:r w:rsidRPr="004077D7">
        <w:rPr>
          <w:rFonts w:ascii="CorpoS" w:eastAsia="Times New Roman" w:hAnsi="CorpoS" w:cs="Times New Roman"/>
          <w:color w:val="000000" w:themeColor="text1"/>
          <w:lang w:val="de-DE" w:eastAsia="en-GB"/>
        </w:rPr>
        <w:t>ethernetbasierte</w:t>
      </w:r>
      <w:proofErr w:type="spellEnd"/>
      <w:r w:rsidRPr="004077D7">
        <w:rPr>
          <w:rFonts w:ascii="CorpoS" w:eastAsia="Times New Roman" w:hAnsi="CorpoS" w:cs="Times New Roman"/>
          <w:color w:val="000000" w:themeColor="text1"/>
          <w:lang w:val="de-DE" w:eastAsia="en-GB"/>
        </w:rPr>
        <w:t xml:space="preserve"> Kommunikation in der Automatisierungstechnik. </w:t>
      </w:r>
      <w:r w:rsidR="0038762E" w:rsidRPr="004077D7">
        <w:rPr>
          <w:rFonts w:ascii="CorpoS" w:eastAsia="Times New Roman" w:hAnsi="CorpoS" w:cs="Times New Roman"/>
          <w:color w:val="000000" w:themeColor="text1"/>
          <w:lang w:val="de-DE" w:eastAsia="en-GB"/>
        </w:rPr>
        <w:t>Die neueste Firmware-Version ermöglicht es zudem, im NAT-Betriebsmodus auch IP-Bereiche einzugeben. Der neue NAT-Router ist sehr kompakt und kann mit reduziertem Installationsaufwand auf 35mm-</w:t>
      </w:r>
      <w:r w:rsidR="0038762E" w:rsidRPr="004077D7">
        <w:rPr>
          <w:rFonts w:ascii="CorpoS" w:eastAsia="Times New Roman" w:hAnsi="CorpoS" w:cs="Times New Roman"/>
          <w:color w:val="000000" w:themeColor="text1"/>
          <w:lang w:val="de-DE" w:eastAsia="en-GB"/>
        </w:rPr>
        <w:lastRenderedPageBreak/>
        <w:t>Hutschienen im Schaltschrank montiert und einfach mit Webinterface konfiguriert werden. Auch der Temperaturbereich wurde auf -40 bis +75 Grad erweitert.</w:t>
      </w:r>
    </w:p>
    <w:p w14:paraId="3E78CACA" w14:textId="551CE456" w:rsidR="00CF42F7" w:rsidRPr="004077D7" w:rsidRDefault="00CF42F7" w:rsidP="00CF42F7">
      <w:pPr>
        <w:pStyle w:val="Listenabsatz"/>
        <w:numPr>
          <w:ilvl w:val="0"/>
          <w:numId w:val="1"/>
        </w:numPr>
        <w:rPr>
          <w:rFonts w:ascii="CorpoS" w:eastAsia="Times New Roman" w:hAnsi="CorpoS" w:cs="Times New Roman"/>
          <w:color w:val="000000" w:themeColor="text1"/>
          <w:lang w:val="de-DE" w:eastAsia="en-GB"/>
        </w:rPr>
      </w:pPr>
      <w:r w:rsidRPr="004077D7">
        <w:rPr>
          <w:rFonts w:ascii="CorpoS" w:eastAsia="Times New Roman" w:hAnsi="CorpoS" w:cs="Times New Roman"/>
          <w:color w:val="000000" w:themeColor="text1"/>
          <w:lang w:val="de-DE" w:eastAsia="en-GB"/>
        </w:rPr>
        <w:t xml:space="preserve">Universell einsetzbar an </w:t>
      </w:r>
      <w:r w:rsidR="00AD35D6">
        <w:rPr>
          <w:rFonts w:ascii="CorpoS" w:eastAsia="Times New Roman" w:hAnsi="CorpoS" w:cs="Times New Roman"/>
          <w:color w:val="000000" w:themeColor="text1"/>
          <w:lang w:val="de-DE" w:eastAsia="en-GB"/>
        </w:rPr>
        <w:t>M</w:t>
      </w:r>
      <w:r w:rsidRPr="004077D7">
        <w:rPr>
          <w:rFonts w:ascii="CorpoS" w:eastAsia="Times New Roman" w:hAnsi="CorpoS" w:cs="Times New Roman"/>
          <w:color w:val="000000" w:themeColor="text1"/>
          <w:lang w:val="de-DE" w:eastAsia="en-GB"/>
        </w:rPr>
        <w:t>aschinenschnittstellen zur Signal- und Datenübertragung ist der neue EPIC® SIGNAL D-S</w:t>
      </w:r>
      <w:r w:rsidR="00F87B4F">
        <w:rPr>
          <w:rFonts w:ascii="CorpoS" w:eastAsia="Times New Roman" w:hAnsi="CorpoS" w:cs="Times New Roman"/>
          <w:color w:val="000000" w:themeColor="text1"/>
          <w:lang w:val="de-DE" w:eastAsia="en-GB"/>
        </w:rPr>
        <w:t>ub</w:t>
      </w:r>
      <w:r w:rsidRPr="004077D7">
        <w:rPr>
          <w:rFonts w:ascii="CorpoS" w:eastAsia="Times New Roman" w:hAnsi="CorpoS" w:cs="Times New Roman"/>
          <w:color w:val="000000" w:themeColor="text1"/>
          <w:lang w:val="de-DE" w:eastAsia="en-GB"/>
        </w:rPr>
        <w:t xml:space="preserve"> </w:t>
      </w:r>
      <w:proofErr w:type="spellStart"/>
      <w:r w:rsidRPr="004077D7">
        <w:rPr>
          <w:rFonts w:ascii="CorpoS" w:eastAsia="Times New Roman" w:hAnsi="CorpoS" w:cs="Times New Roman"/>
          <w:color w:val="000000" w:themeColor="text1"/>
          <w:lang w:val="de-DE" w:eastAsia="en-GB"/>
        </w:rPr>
        <w:t>Crimpkontakt</w:t>
      </w:r>
      <w:proofErr w:type="spellEnd"/>
      <w:r w:rsidRPr="004077D7">
        <w:rPr>
          <w:rFonts w:ascii="CorpoS" w:eastAsia="Times New Roman" w:hAnsi="CorpoS" w:cs="Times New Roman"/>
          <w:color w:val="000000" w:themeColor="text1"/>
          <w:lang w:val="de-DE" w:eastAsia="en-GB"/>
        </w:rPr>
        <w:t xml:space="preserve"> 1 mm. Er ersetzt</w:t>
      </w:r>
      <w:r w:rsidR="000B1A5B" w:rsidRPr="004077D7">
        <w:rPr>
          <w:rFonts w:ascii="CorpoS" w:eastAsia="Times New Roman" w:hAnsi="CorpoS" w:cs="Times New Roman"/>
          <w:color w:val="000000" w:themeColor="text1"/>
          <w:lang w:val="de-DE" w:eastAsia="en-GB"/>
        </w:rPr>
        <w:t xml:space="preserve"> zwei D-SUB-Kontakte (0,14-0,34 mm</w:t>
      </w:r>
      <w:r w:rsidR="000B1A5B" w:rsidRPr="004077D7">
        <w:rPr>
          <w:rFonts w:ascii="CorpoS" w:eastAsia="Times New Roman" w:hAnsi="CorpoS" w:cs="Times New Roman"/>
          <w:color w:val="000000" w:themeColor="text1"/>
          <w:vertAlign w:val="superscript"/>
          <w:lang w:val="de-DE" w:eastAsia="en-GB"/>
        </w:rPr>
        <w:t>2</w:t>
      </w:r>
      <w:r w:rsidR="000B1A5B" w:rsidRPr="004077D7">
        <w:rPr>
          <w:rFonts w:ascii="CorpoS" w:eastAsia="Times New Roman" w:hAnsi="CorpoS" w:cs="Times New Roman"/>
          <w:color w:val="000000" w:themeColor="text1"/>
          <w:lang w:val="de-DE" w:eastAsia="en-GB"/>
        </w:rPr>
        <w:t>/0,34-0,5</w:t>
      </w:r>
      <w:r w:rsidR="000B1A5B" w:rsidRPr="004077D7">
        <w:rPr>
          <w:lang w:val="de-DE"/>
        </w:rPr>
        <w:t xml:space="preserve"> </w:t>
      </w:r>
      <w:r w:rsidR="000B1A5B" w:rsidRPr="004077D7">
        <w:rPr>
          <w:rFonts w:ascii="CorpoS" w:eastAsia="Times New Roman" w:hAnsi="CorpoS" w:cs="Times New Roman"/>
          <w:color w:val="000000" w:themeColor="text1"/>
          <w:lang w:val="de-DE" w:eastAsia="en-GB"/>
        </w:rPr>
        <w:t>mm</w:t>
      </w:r>
      <w:r w:rsidR="000B1A5B" w:rsidRPr="004077D7">
        <w:rPr>
          <w:rFonts w:ascii="CorpoS" w:eastAsia="Times New Roman" w:hAnsi="CorpoS" w:cs="Times New Roman"/>
          <w:color w:val="000000" w:themeColor="text1"/>
          <w:vertAlign w:val="superscript"/>
          <w:lang w:val="de-DE" w:eastAsia="en-GB"/>
        </w:rPr>
        <w:t>2</w:t>
      </w:r>
      <w:r w:rsidR="000B1A5B" w:rsidRPr="004077D7">
        <w:rPr>
          <w:rFonts w:ascii="CorpoS" w:eastAsia="Times New Roman" w:hAnsi="CorpoS" w:cs="Times New Roman"/>
          <w:color w:val="000000" w:themeColor="text1"/>
          <w:lang w:val="de-DE" w:eastAsia="en-GB"/>
        </w:rPr>
        <w:t>). Sein weiter Anschlussbereich erlaubt es, Litzen mit Querschnitten von 0,25-1,00 mm</w:t>
      </w:r>
      <w:r w:rsidR="000B1A5B" w:rsidRPr="004077D7">
        <w:rPr>
          <w:rFonts w:ascii="CorpoS" w:eastAsia="Times New Roman" w:hAnsi="CorpoS" w:cs="Times New Roman"/>
          <w:color w:val="000000" w:themeColor="text1"/>
          <w:vertAlign w:val="superscript"/>
          <w:lang w:val="de-DE" w:eastAsia="en-GB"/>
        </w:rPr>
        <w:t>2</w:t>
      </w:r>
      <w:r w:rsidR="000B1A5B" w:rsidRPr="004077D7">
        <w:rPr>
          <w:rFonts w:ascii="CorpoS" w:eastAsia="Times New Roman" w:hAnsi="CorpoS" w:cs="Times New Roman"/>
          <w:color w:val="000000" w:themeColor="text1"/>
          <w:lang w:val="de-DE" w:eastAsia="en-GB"/>
        </w:rPr>
        <w:t xml:space="preserve"> zu crimpen und ist kompatibel zu Standard-D-S</w:t>
      </w:r>
      <w:r w:rsidR="00F87B4F">
        <w:rPr>
          <w:rFonts w:ascii="CorpoS" w:eastAsia="Times New Roman" w:hAnsi="CorpoS" w:cs="Times New Roman"/>
          <w:color w:val="000000" w:themeColor="text1"/>
          <w:lang w:val="de-DE" w:eastAsia="en-GB"/>
        </w:rPr>
        <w:t>ub</w:t>
      </w:r>
      <w:r w:rsidR="000B1A5B" w:rsidRPr="004077D7">
        <w:rPr>
          <w:rFonts w:ascii="CorpoS" w:eastAsia="Times New Roman" w:hAnsi="CorpoS" w:cs="Times New Roman"/>
          <w:color w:val="000000" w:themeColor="text1"/>
          <w:lang w:val="de-DE" w:eastAsia="en-GB"/>
        </w:rPr>
        <w:t>-Steckverbinder</w:t>
      </w:r>
      <w:r w:rsidR="00133556">
        <w:rPr>
          <w:rFonts w:ascii="CorpoS" w:eastAsia="Times New Roman" w:hAnsi="CorpoS" w:cs="Times New Roman"/>
          <w:color w:val="000000" w:themeColor="text1"/>
          <w:lang w:val="de-DE" w:eastAsia="en-GB"/>
        </w:rPr>
        <w:t>n</w:t>
      </w:r>
      <w:r w:rsidR="000B1A5B" w:rsidRPr="004077D7">
        <w:rPr>
          <w:rFonts w:ascii="CorpoS" w:eastAsia="Times New Roman" w:hAnsi="CorpoS" w:cs="Times New Roman"/>
          <w:color w:val="000000" w:themeColor="text1"/>
          <w:lang w:val="de-DE" w:eastAsia="en-GB"/>
        </w:rPr>
        <w:t>. Durch den weiten Einsatzbereich kann der Anwender seine Teilevielfalt reduzieren.</w:t>
      </w:r>
    </w:p>
    <w:p w14:paraId="7FCB6F9C" w14:textId="6E6B365B" w:rsidR="008B26D0" w:rsidRPr="004077D7" w:rsidRDefault="008B26D0" w:rsidP="00CD4692">
      <w:pPr>
        <w:pStyle w:val="Listenabsatz"/>
        <w:numPr>
          <w:ilvl w:val="0"/>
          <w:numId w:val="1"/>
        </w:numPr>
        <w:rPr>
          <w:rFonts w:ascii="CorpoS" w:eastAsia="Times New Roman" w:hAnsi="CorpoS" w:cs="Times New Roman"/>
          <w:color w:val="000000" w:themeColor="text1"/>
          <w:lang w:val="de-DE" w:eastAsia="en-GB"/>
        </w:rPr>
      </w:pPr>
      <w:r w:rsidRPr="004077D7">
        <w:rPr>
          <w:rFonts w:ascii="CorpoS" w:eastAsia="Times New Roman" w:hAnsi="CorpoS" w:cs="Times New Roman"/>
          <w:color w:val="000000" w:themeColor="text1"/>
          <w:lang w:val="de-DE" w:eastAsia="en-GB"/>
        </w:rPr>
        <w:t>Für Schaltschränke sowie an Motorsteuerungen, Gehäusen oder Maschinenanlagen gibt es die neue Schirmklemme EMC-</w:t>
      </w:r>
      <w:proofErr w:type="spellStart"/>
      <w:r w:rsidRPr="004077D7">
        <w:rPr>
          <w:rFonts w:ascii="CorpoS" w:eastAsia="Times New Roman" w:hAnsi="CorpoS" w:cs="Times New Roman"/>
          <w:color w:val="000000" w:themeColor="text1"/>
          <w:lang w:val="de-DE" w:eastAsia="en-GB"/>
        </w:rPr>
        <w:t>Guard</w:t>
      </w:r>
      <w:proofErr w:type="spellEnd"/>
      <w:r w:rsidRPr="004077D7">
        <w:rPr>
          <w:rFonts w:ascii="CorpoS" w:eastAsia="Times New Roman" w:hAnsi="CorpoS" w:cs="Times New Roman"/>
          <w:color w:val="000000" w:themeColor="text1"/>
          <w:lang w:val="de-DE" w:eastAsia="en-GB"/>
        </w:rPr>
        <w:t>. Sie dient zur Erdung und Schirmung der Steuerungs- und Leitungskomponenten. Die Leitung kann ohne Werkzeug hineingedrückt werden und ist daher besonders schnell in der Montage sowie nutzerfreundlich in der Handhabung. Dank der großen Schirmkontaktierungsfläche garantiert die Klemme beste Schirmung. Die optimale Zugentlastung wird durch einen Zugentlastungsbügel erreicht.</w:t>
      </w:r>
    </w:p>
    <w:p w14:paraId="0900A355" w14:textId="3C4A5CEA" w:rsidR="008F3EA2" w:rsidRPr="004077D7" w:rsidRDefault="008F3EA2" w:rsidP="008F3EA2">
      <w:pPr>
        <w:ind w:left="360"/>
        <w:rPr>
          <w:rFonts w:ascii="CorpoS" w:eastAsia="Times New Roman" w:hAnsi="CorpoS" w:cs="Times New Roman"/>
          <w:color w:val="000000" w:themeColor="text1"/>
          <w:lang w:val="de-DE" w:eastAsia="en-GB"/>
        </w:rPr>
      </w:pPr>
    </w:p>
    <w:p w14:paraId="0BDB61CA" w14:textId="77777777" w:rsidR="008F3EA2" w:rsidRPr="004077D7" w:rsidRDefault="008F3EA2" w:rsidP="008F3EA2">
      <w:pPr>
        <w:ind w:left="360"/>
        <w:rPr>
          <w:rFonts w:ascii="CorpoS" w:eastAsia="Times New Roman" w:hAnsi="CorpoS" w:cs="Times New Roman"/>
          <w:color w:val="000000" w:themeColor="text1"/>
          <w:lang w:val="de-DE" w:eastAsia="en-GB"/>
        </w:rPr>
      </w:pPr>
    </w:p>
    <w:p w14:paraId="1F3CD12A" w14:textId="1EC15944" w:rsidR="00CF42F7" w:rsidRDefault="008F3EA2" w:rsidP="00623EEF">
      <w:pPr>
        <w:rPr>
          <w:rFonts w:ascii="CorpoS" w:eastAsia="Times New Roman" w:hAnsi="CorpoS" w:cs="Times New Roman"/>
          <w:color w:val="000000" w:themeColor="text1"/>
          <w:lang w:val="de-DE" w:eastAsia="en-GB"/>
        </w:rPr>
      </w:pPr>
      <w:r w:rsidRPr="004077D7">
        <w:rPr>
          <w:rFonts w:ascii="CorpoS" w:eastAsia="Times New Roman" w:hAnsi="CorpoS" w:cs="Times New Roman"/>
          <w:color w:val="000000" w:themeColor="text1"/>
          <w:lang w:val="de-DE" w:eastAsia="en-GB"/>
        </w:rPr>
        <w:t>Informationen zu den Neuprodukten von LAPP gibt es auch auf der SPS Connect, der virtuellen Plattform der internationalen Fachmesse SPS.</w:t>
      </w:r>
    </w:p>
    <w:p w14:paraId="5C19DC4A" w14:textId="77777777" w:rsidR="000865D7" w:rsidRPr="004207D8"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6724F4D9" w14:textId="25654D11"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EB3EC9">
          <w:rPr>
            <w:rStyle w:val="Hyperlink"/>
            <w:rFonts w:ascii="CorpoS" w:hAnsi="CorpoS"/>
            <w:b/>
            <w:lang w:val="de-DE"/>
          </w:rPr>
          <w:t>hier</w:t>
        </w:r>
      </w:hyperlink>
      <w:r w:rsidRPr="000065AA">
        <w:rPr>
          <w:rFonts w:ascii="CorpoS" w:hAnsi="CorpoS"/>
          <w:lang w:val="de-DE"/>
        </w:rPr>
        <w:t xml:space="preserve"> </w:t>
      </w:r>
    </w:p>
    <w:p w14:paraId="0FD20D3D" w14:textId="77777777" w:rsidR="0071719B" w:rsidRPr="006B7203" w:rsidRDefault="0071719B" w:rsidP="006B7203">
      <w:pPr>
        <w:pStyle w:val="StandardWeb"/>
        <w:spacing w:before="0" w:beforeAutospacing="0" w:after="0" w:afterAutospacing="0"/>
        <w:rPr>
          <w:lang w:val="de-DE"/>
        </w:rPr>
      </w:pPr>
    </w:p>
    <w:p w14:paraId="08529FED" w14:textId="77777777"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64CDF481"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4C29D58D" w14:textId="257E6E3D" w:rsidR="0071719B" w:rsidRPr="00762FD4" w:rsidRDefault="0071719B" w:rsidP="0071719B">
      <w:pPr>
        <w:pStyle w:val="StandardWeb"/>
        <w:rPr>
          <w:rFonts w:ascii="CorpoS" w:hAnsi="CorpoS"/>
          <w:lang w:val="de-DE"/>
        </w:rPr>
      </w:pPr>
      <w:r w:rsidRPr="00762FD4">
        <w:rPr>
          <w:rStyle w:val="Fett"/>
          <w:rFonts w:ascii="CorpoS" w:hAnsi="CorpoS"/>
          <w:lang w:val="de-DE"/>
        </w:rPr>
        <w:t>Irmgard Nille</w:t>
      </w:r>
    </w:p>
    <w:p w14:paraId="7BF25025" w14:textId="06742271" w:rsidR="0071719B" w:rsidRPr="006B7351" w:rsidRDefault="0071719B" w:rsidP="0071719B">
      <w:pPr>
        <w:pStyle w:val="StandardWeb"/>
        <w:spacing w:before="0" w:beforeAutospacing="0" w:after="0" w:afterAutospacing="0"/>
        <w:rPr>
          <w:rFonts w:ascii="CorpoS" w:hAnsi="CorpoS"/>
          <w:lang w:val="de-DE"/>
        </w:rPr>
      </w:pPr>
      <w:r w:rsidRPr="006B7351">
        <w:rPr>
          <w:rFonts w:ascii="CorpoS" w:hAnsi="CorpoS"/>
          <w:lang w:val="de-DE"/>
        </w:rPr>
        <w:t>Tel.: +49(0)711/7838–2490</w:t>
      </w:r>
      <w:r w:rsidRPr="006B7351">
        <w:rPr>
          <w:rFonts w:ascii="CorpoS" w:hAnsi="CorpoS"/>
          <w:lang w:val="de-DE"/>
        </w:rPr>
        <w:br/>
        <w:t>Mobil: +49(0)160/97346822</w:t>
      </w:r>
      <w:r w:rsidRPr="006B7351">
        <w:rPr>
          <w:rFonts w:ascii="CorpoS" w:hAnsi="CorpoS"/>
          <w:lang w:val="de-DE"/>
        </w:rPr>
        <w:br/>
        <w:t>irmgard.nille@in-press.de</w:t>
      </w:r>
    </w:p>
    <w:p w14:paraId="19F9980D" w14:textId="77777777" w:rsidR="0071719B" w:rsidRPr="006B7351" w:rsidRDefault="0071719B" w:rsidP="0071719B">
      <w:pPr>
        <w:pStyle w:val="StandardWeb"/>
        <w:spacing w:before="0" w:beforeAutospacing="0" w:after="0" w:afterAutospacing="0"/>
        <w:rPr>
          <w:rStyle w:val="Fett"/>
          <w:rFonts w:ascii="CorpoS" w:hAnsi="CorpoS"/>
          <w:iCs/>
          <w:lang w:val="de-DE"/>
        </w:rPr>
      </w:pPr>
    </w:p>
    <w:p w14:paraId="174AE0E6" w14:textId="77777777"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2EA2978B" w14:textId="77777777" w:rsidR="0071719B" w:rsidRPr="00762FD4" w:rsidRDefault="0071719B" w:rsidP="0071719B">
      <w:pPr>
        <w:pStyle w:val="StandardWeb"/>
        <w:spacing w:before="0" w:beforeAutospacing="0" w:after="0" w:afterAutospacing="0"/>
        <w:rPr>
          <w:rFonts w:ascii="CorpoS" w:hAnsi="CorpoS"/>
          <w:lang w:val="de-DE"/>
        </w:rPr>
      </w:pPr>
    </w:p>
    <w:p w14:paraId="2E9C8DFB" w14:textId="77777777" w:rsidR="0071719B" w:rsidRPr="00762FD4" w:rsidRDefault="0071719B" w:rsidP="0071719B">
      <w:pPr>
        <w:pStyle w:val="StandardWeb"/>
        <w:spacing w:before="0" w:beforeAutospacing="0" w:after="0" w:afterAutospacing="0"/>
        <w:rPr>
          <w:rFonts w:ascii="CorpoS" w:hAnsi="CorpoS"/>
          <w:lang w:val="de-DE"/>
        </w:rPr>
      </w:pPr>
    </w:p>
    <w:p w14:paraId="46FFB1E5"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14:paraId="5A58849E"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10E486D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2A1630CA" w14:textId="77777777"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305A75D3" w14:textId="77777777"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lastRenderedPageBreak/>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1966DB39" w14:textId="699A2F4D" w:rsidR="006276FD" w:rsidRPr="00D77ECB" w:rsidRDefault="006276FD" w:rsidP="006276FD">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w:t>
      </w:r>
      <w:r w:rsidR="00C5497B">
        <w:rPr>
          <w:rStyle w:val="Hervorhebung"/>
          <w:rFonts w:ascii="CorpoS" w:hAnsi="CorpoS"/>
          <w:i w:val="0"/>
          <w:lang w:val="de-DE"/>
        </w:rPr>
        <w:t>222</w:t>
      </w:r>
      <w:r w:rsidRPr="00D77ECB">
        <w:rPr>
          <w:rStyle w:val="Hervorhebung"/>
          <w:rFonts w:ascii="CorpoS" w:hAnsi="CorpoS"/>
          <w:i w:val="0"/>
          <w:lang w:val="de-DE"/>
        </w:rPr>
        <w:t xml:space="preserve"> Mio. Euro. Lapp beschäftigt weltweit rund 4.</w:t>
      </w:r>
      <w:r w:rsidR="00C5497B">
        <w:rPr>
          <w:rStyle w:val="Hervorhebung"/>
          <w:rFonts w:ascii="CorpoS" w:hAnsi="CorpoS"/>
          <w:i w:val="0"/>
          <w:lang w:val="de-DE"/>
        </w:rPr>
        <w:t>650</w:t>
      </w:r>
      <w:r w:rsidRPr="00D77ECB">
        <w:rPr>
          <w:rStyle w:val="Hervorhebung"/>
          <w:rFonts w:ascii="CorpoS" w:hAnsi="CorpoS"/>
          <w:i w:val="0"/>
          <w:lang w:val="de-DE"/>
        </w:rPr>
        <w:t xml:space="preserve"> Mitarbeiter, verfügt über 18 Fertigungsstandorte sowie 44 eigene Vertriebsgesellschaften und kooperiert mit rund 100 Auslandsvertretungen.</w:t>
      </w:r>
    </w:p>
    <w:p w14:paraId="19F4DCB2" w14:textId="77777777" w:rsidR="000865D7" w:rsidRDefault="000865D7" w:rsidP="000E70DF">
      <w:pPr>
        <w:rPr>
          <w:rFonts w:ascii="CorpoS" w:eastAsia="Times New Roman" w:hAnsi="CorpoS" w:cs="Times New Roman"/>
          <w:b/>
          <w:bCs/>
          <w:color w:val="404040" w:themeColor="text1" w:themeTint="BF"/>
          <w:lang w:val="de-DE" w:eastAsia="en-GB"/>
        </w:rPr>
      </w:pPr>
    </w:p>
    <w:p w14:paraId="61C35AF9"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1E85F925" w14:textId="77777777"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EA3A1CF" wp14:editId="56835658">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5C6791"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14B3CF7E"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7944723" wp14:editId="5E79C309">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003C0864" wp14:editId="1A1A88D2">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06FFA561" wp14:editId="187827DB">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512BE073" w14:textId="77777777"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549DA945" wp14:editId="3F73AE9D">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1B4E8727" w14:textId="77777777"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53FE9453" wp14:editId="688D2571">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09E25278" wp14:editId="4A828715">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E4AA" w14:textId="77777777" w:rsidR="00396E1A" w:rsidRDefault="00396E1A" w:rsidP="000E70DF">
      <w:r>
        <w:separator/>
      </w:r>
    </w:p>
  </w:endnote>
  <w:endnote w:type="continuationSeparator" w:id="0">
    <w:p w14:paraId="3F69BD99" w14:textId="77777777" w:rsidR="00396E1A" w:rsidRDefault="00396E1A"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S">
    <w:altName w:val="Segoe UI Historic"/>
    <w:charset w:val="00"/>
    <w:family w:val="auto"/>
    <w:pitch w:val="variable"/>
    <w:sig w:usb0="800001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691E" w14:textId="77777777" w:rsidR="00C42673" w:rsidRDefault="00C426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BA1D" w14:textId="77777777" w:rsidR="00C42673" w:rsidRDefault="00C426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7EC3" w14:textId="77777777" w:rsidR="00C42673" w:rsidRDefault="00C42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D5AC6" w14:textId="77777777" w:rsidR="00396E1A" w:rsidRDefault="00396E1A" w:rsidP="000E70DF">
      <w:r>
        <w:separator/>
      </w:r>
    </w:p>
  </w:footnote>
  <w:footnote w:type="continuationSeparator" w:id="0">
    <w:p w14:paraId="71B80BC5" w14:textId="77777777" w:rsidR="00396E1A" w:rsidRDefault="00396E1A"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62EF" w14:textId="77777777" w:rsidR="00C42673" w:rsidRDefault="00C426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C247" w14:textId="77777777" w:rsidR="000E70DF" w:rsidRDefault="005E3932" w:rsidP="00C42673">
    <w:pPr>
      <w:pStyle w:val="Kopfzeile"/>
      <w:jc w:val="right"/>
    </w:pPr>
    <w:r>
      <w:rPr>
        <w:noProof/>
        <w:lang w:val="de-DE" w:eastAsia="de-DE"/>
      </w:rPr>
      <w:drawing>
        <wp:inline distT="0" distB="0" distL="0" distR="0" wp14:anchorId="5AE64681" wp14:editId="4F2BAFE2">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07CADEC2" w14:textId="77777777" w:rsidR="000E70DF" w:rsidRDefault="000E70DF">
    <w:pPr>
      <w:pStyle w:val="Kopfzeile"/>
    </w:pPr>
  </w:p>
  <w:p w14:paraId="0CD07E77" w14:textId="77777777" w:rsidR="005E3932" w:rsidRDefault="005E3932">
    <w:pPr>
      <w:pStyle w:val="Kopfzeile"/>
    </w:pPr>
  </w:p>
  <w:p w14:paraId="3590415F" w14:textId="77777777"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7A289E71" w14:textId="77777777" w:rsidR="003E67C9" w:rsidRDefault="003E67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14D2" w14:textId="77777777" w:rsidR="00C42673" w:rsidRDefault="00C426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C33B5"/>
    <w:multiLevelType w:val="hybridMultilevel"/>
    <w:tmpl w:val="FF30823E"/>
    <w:lvl w:ilvl="0" w:tplc="99D4D438">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0B53A6"/>
    <w:multiLevelType w:val="hybridMultilevel"/>
    <w:tmpl w:val="8912F0AA"/>
    <w:lvl w:ilvl="0" w:tplc="EF6EDFD4">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67DFD"/>
    <w:multiLevelType w:val="hybridMultilevel"/>
    <w:tmpl w:val="FCA4A8D6"/>
    <w:lvl w:ilvl="0" w:tplc="07C0B1E4">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65AA"/>
    <w:rsid w:val="000470C8"/>
    <w:rsid w:val="000865D7"/>
    <w:rsid w:val="000B1A5B"/>
    <w:rsid w:val="000D2FAC"/>
    <w:rsid w:val="000E70DF"/>
    <w:rsid w:val="000F5174"/>
    <w:rsid w:val="00101058"/>
    <w:rsid w:val="001268EC"/>
    <w:rsid w:val="001312BD"/>
    <w:rsid w:val="00133556"/>
    <w:rsid w:val="00170EFF"/>
    <w:rsid w:val="00190606"/>
    <w:rsid w:val="002005AD"/>
    <w:rsid w:val="002031B9"/>
    <w:rsid w:val="002317B7"/>
    <w:rsid w:val="00256EC3"/>
    <w:rsid w:val="002612C7"/>
    <w:rsid w:val="002803D8"/>
    <w:rsid w:val="00296294"/>
    <w:rsid w:val="002963CE"/>
    <w:rsid w:val="002B26DA"/>
    <w:rsid w:val="002C7EA6"/>
    <w:rsid w:val="002D43CB"/>
    <w:rsid w:val="002E184A"/>
    <w:rsid w:val="002F7F9C"/>
    <w:rsid w:val="00317434"/>
    <w:rsid w:val="00322BE8"/>
    <w:rsid w:val="00334767"/>
    <w:rsid w:val="00344434"/>
    <w:rsid w:val="00372190"/>
    <w:rsid w:val="00373605"/>
    <w:rsid w:val="00380196"/>
    <w:rsid w:val="0038088C"/>
    <w:rsid w:val="0038762E"/>
    <w:rsid w:val="00396E1A"/>
    <w:rsid w:val="003B1AEF"/>
    <w:rsid w:val="003C131B"/>
    <w:rsid w:val="003D1FE7"/>
    <w:rsid w:val="003D303B"/>
    <w:rsid w:val="003D4179"/>
    <w:rsid w:val="003E3BBA"/>
    <w:rsid w:val="003E67C9"/>
    <w:rsid w:val="003E6947"/>
    <w:rsid w:val="003F1BDE"/>
    <w:rsid w:val="004077D7"/>
    <w:rsid w:val="004207D8"/>
    <w:rsid w:val="00423386"/>
    <w:rsid w:val="004345F5"/>
    <w:rsid w:val="004513AD"/>
    <w:rsid w:val="0048518D"/>
    <w:rsid w:val="00485595"/>
    <w:rsid w:val="00491FB0"/>
    <w:rsid w:val="0049203D"/>
    <w:rsid w:val="004E3536"/>
    <w:rsid w:val="004F1652"/>
    <w:rsid w:val="005129C3"/>
    <w:rsid w:val="00512BC9"/>
    <w:rsid w:val="005275E8"/>
    <w:rsid w:val="00541CDB"/>
    <w:rsid w:val="00544D57"/>
    <w:rsid w:val="00550679"/>
    <w:rsid w:val="005B0D69"/>
    <w:rsid w:val="005C5615"/>
    <w:rsid w:val="005D5300"/>
    <w:rsid w:val="005E3932"/>
    <w:rsid w:val="00606909"/>
    <w:rsid w:val="00623EEF"/>
    <w:rsid w:val="0062478C"/>
    <w:rsid w:val="006276FD"/>
    <w:rsid w:val="006B7203"/>
    <w:rsid w:val="006B7351"/>
    <w:rsid w:val="006F1509"/>
    <w:rsid w:val="006F395A"/>
    <w:rsid w:val="006F48C4"/>
    <w:rsid w:val="006F6B3B"/>
    <w:rsid w:val="006F76D9"/>
    <w:rsid w:val="00702238"/>
    <w:rsid w:val="007055F9"/>
    <w:rsid w:val="007069AA"/>
    <w:rsid w:val="0071719B"/>
    <w:rsid w:val="00724321"/>
    <w:rsid w:val="0073058C"/>
    <w:rsid w:val="00741A31"/>
    <w:rsid w:val="00747611"/>
    <w:rsid w:val="0075757A"/>
    <w:rsid w:val="0077114A"/>
    <w:rsid w:val="00771C81"/>
    <w:rsid w:val="00777E67"/>
    <w:rsid w:val="00780BD3"/>
    <w:rsid w:val="00790E59"/>
    <w:rsid w:val="00794484"/>
    <w:rsid w:val="007A06FF"/>
    <w:rsid w:val="007A3CD9"/>
    <w:rsid w:val="007B1E5D"/>
    <w:rsid w:val="007B46CE"/>
    <w:rsid w:val="007C6BC2"/>
    <w:rsid w:val="007D60FF"/>
    <w:rsid w:val="007D6ED8"/>
    <w:rsid w:val="007E6EBE"/>
    <w:rsid w:val="00807CD4"/>
    <w:rsid w:val="0082575A"/>
    <w:rsid w:val="0089639F"/>
    <w:rsid w:val="008A33CA"/>
    <w:rsid w:val="008B26D0"/>
    <w:rsid w:val="008E6CF5"/>
    <w:rsid w:val="008F3EA2"/>
    <w:rsid w:val="0090600C"/>
    <w:rsid w:val="00924FA0"/>
    <w:rsid w:val="00927B40"/>
    <w:rsid w:val="009630EA"/>
    <w:rsid w:val="00994983"/>
    <w:rsid w:val="009D1276"/>
    <w:rsid w:val="009F0A3B"/>
    <w:rsid w:val="009F3046"/>
    <w:rsid w:val="00A46BBB"/>
    <w:rsid w:val="00A51E78"/>
    <w:rsid w:val="00A76C98"/>
    <w:rsid w:val="00A86403"/>
    <w:rsid w:val="00A90C87"/>
    <w:rsid w:val="00AC6FE9"/>
    <w:rsid w:val="00AD35D6"/>
    <w:rsid w:val="00AE2AFE"/>
    <w:rsid w:val="00B0097A"/>
    <w:rsid w:val="00B125E2"/>
    <w:rsid w:val="00B201A8"/>
    <w:rsid w:val="00B37694"/>
    <w:rsid w:val="00B44893"/>
    <w:rsid w:val="00B538C4"/>
    <w:rsid w:val="00B60A84"/>
    <w:rsid w:val="00B6459E"/>
    <w:rsid w:val="00B65C77"/>
    <w:rsid w:val="00B92908"/>
    <w:rsid w:val="00BA2738"/>
    <w:rsid w:val="00BA78AC"/>
    <w:rsid w:val="00BB3E10"/>
    <w:rsid w:val="00BC4E86"/>
    <w:rsid w:val="00C10E2A"/>
    <w:rsid w:val="00C2047D"/>
    <w:rsid w:val="00C25CA6"/>
    <w:rsid w:val="00C42673"/>
    <w:rsid w:val="00C513A6"/>
    <w:rsid w:val="00C5497B"/>
    <w:rsid w:val="00C57B3E"/>
    <w:rsid w:val="00CB6143"/>
    <w:rsid w:val="00CD4692"/>
    <w:rsid w:val="00CD674C"/>
    <w:rsid w:val="00CE7772"/>
    <w:rsid w:val="00CF3CDC"/>
    <w:rsid w:val="00CF42F7"/>
    <w:rsid w:val="00D12432"/>
    <w:rsid w:val="00D36D64"/>
    <w:rsid w:val="00D918A4"/>
    <w:rsid w:val="00D944E8"/>
    <w:rsid w:val="00DA58CF"/>
    <w:rsid w:val="00DC0795"/>
    <w:rsid w:val="00E27F38"/>
    <w:rsid w:val="00E34970"/>
    <w:rsid w:val="00E52044"/>
    <w:rsid w:val="00E613C8"/>
    <w:rsid w:val="00E629BB"/>
    <w:rsid w:val="00E642C4"/>
    <w:rsid w:val="00E90039"/>
    <w:rsid w:val="00EB3A01"/>
    <w:rsid w:val="00EB3EC9"/>
    <w:rsid w:val="00EE4148"/>
    <w:rsid w:val="00F0670D"/>
    <w:rsid w:val="00F314F9"/>
    <w:rsid w:val="00F61F28"/>
    <w:rsid w:val="00F87B4F"/>
    <w:rsid w:val="00F91749"/>
    <w:rsid w:val="00FA1EC9"/>
    <w:rsid w:val="00FB3A18"/>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5E36"/>
  <w15:docId w15:val="{F19E0172-76F1-4F9C-9683-20CD107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Listenabsatz">
    <w:name w:val="List Paragraph"/>
    <w:basedOn w:val="Standard"/>
    <w:uiPriority w:val="34"/>
    <w:qFormat/>
    <w:rsid w:val="00CF42F7"/>
    <w:pPr>
      <w:ind w:left="720"/>
      <w:contextualSpacing/>
    </w:pPr>
  </w:style>
  <w:style w:type="character" w:styleId="NichtaufgelsteErwhnung">
    <w:name w:val="Unresolved Mention"/>
    <w:basedOn w:val="Absatz-Standardschriftart"/>
    <w:uiPriority w:val="99"/>
    <w:semiHidden/>
    <w:unhideWhenUsed/>
    <w:rsid w:val="00EB3EC9"/>
    <w:rPr>
      <w:color w:val="605E5C"/>
      <w:shd w:val="clear" w:color="auto" w:fill="E1DFDD"/>
    </w:rPr>
  </w:style>
  <w:style w:type="paragraph" w:styleId="berarbeitung">
    <w:name w:val="Revision"/>
    <w:hidden/>
    <w:uiPriority w:val="99"/>
    <w:semiHidden/>
    <w:rsid w:val="0077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20/0036931_OELFLEX_SERVO_FD_798_CP_3X_2X0.14_plus_2X1.0_0004_300dpi.jpg" TargetMode="External"/><Relationship Id="rId14" Type="http://schemas.openxmlformats.org/officeDocument/2006/relationships/hyperlink" Target="https://twitter.com/lapp_deu"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FCE4-A3E9-4953-90AF-5481A99D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4731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Irmgard Nille</cp:lastModifiedBy>
  <cp:revision>2</cp:revision>
  <dcterms:created xsi:type="dcterms:W3CDTF">2020-11-17T16:54:00Z</dcterms:created>
  <dcterms:modified xsi:type="dcterms:W3CDTF">2020-11-17T16:54:00Z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