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0C52E" w14:textId="77777777" w:rsidR="00DF068A" w:rsidRPr="00DC2E61" w:rsidRDefault="00DF068A" w:rsidP="00DF068A">
      <w:pPr>
        <w:rPr>
          <w:rFonts w:ascii="CorpoS" w:hAnsi="CorpoS"/>
          <w:b/>
          <w:bCs/>
          <w:color w:val="000000" w:themeColor="text1"/>
          <w:sz w:val="40"/>
          <w:lang w:eastAsia="en-GB"/>
        </w:rPr>
      </w:pPr>
      <w:r w:rsidRPr="00DC2E61">
        <w:rPr>
          <w:rFonts w:ascii="CorpoS" w:hAnsi="CorpoS"/>
          <w:b/>
          <w:bCs/>
          <w:color w:val="000000" w:themeColor="text1"/>
          <w:sz w:val="40"/>
          <w:lang w:eastAsia="en-GB"/>
        </w:rPr>
        <w:t>Hoch hinaus</w:t>
      </w:r>
    </w:p>
    <w:p w14:paraId="2A395A7E" w14:textId="77777777" w:rsidR="00DF068A" w:rsidRPr="00B91F08" w:rsidRDefault="00DF068A" w:rsidP="00DF068A">
      <w:pPr>
        <w:rPr>
          <w:rFonts w:ascii="CorpoS" w:hAnsi="CorpoS"/>
          <w:b/>
          <w:color w:val="000000" w:themeColor="text1"/>
          <w:lang w:eastAsia="en-GB"/>
        </w:rPr>
      </w:pPr>
      <w:r w:rsidRPr="00DC2E61">
        <w:rPr>
          <w:rFonts w:ascii="CorpoS" w:hAnsi="CorpoS"/>
          <w:b/>
          <w:color w:val="000000" w:themeColor="text1"/>
          <w:lang w:eastAsia="en-GB"/>
        </w:rPr>
        <w:t xml:space="preserve">Windräder </w:t>
      </w:r>
      <w:r>
        <w:rPr>
          <w:rFonts w:ascii="CorpoS" w:hAnsi="CorpoS"/>
          <w:b/>
          <w:color w:val="000000" w:themeColor="text1"/>
          <w:lang w:eastAsia="en-GB"/>
        </w:rPr>
        <w:t>in Kombination mit Pumpspeichertechnik</w:t>
      </w:r>
      <w:r w:rsidRPr="00DC2E61">
        <w:rPr>
          <w:rFonts w:ascii="CorpoS" w:hAnsi="CorpoS"/>
          <w:b/>
          <w:color w:val="000000" w:themeColor="text1"/>
          <w:lang w:eastAsia="en-GB"/>
        </w:rPr>
        <w:t xml:space="preserve">: Mit </w:t>
      </w:r>
      <w:r>
        <w:rPr>
          <w:rFonts w:ascii="CorpoS" w:hAnsi="CorpoS"/>
          <w:b/>
          <w:color w:val="000000" w:themeColor="text1"/>
          <w:lang w:eastAsia="en-GB"/>
        </w:rPr>
        <w:t xml:space="preserve">der Wasserbatterie </w:t>
      </w:r>
      <w:r w:rsidRPr="00DC2E61">
        <w:rPr>
          <w:rFonts w:ascii="CorpoS" w:hAnsi="CorpoS"/>
          <w:b/>
          <w:color w:val="000000" w:themeColor="text1"/>
          <w:lang w:eastAsia="en-GB"/>
        </w:rPr>
        <w:t xml:space="preserve">setzt der Baukonzern Max </w:t>
      </w:r>
      <w:proofErr w:type="spellStart"/>
      <w:r w:rsidRPr="00DC2E61">
        <w:rPr>
          <w:rFonts w:ascii="CorpoS" w:hAnsi="CorpoS"/>
          <w:b/>
          <w:color w:val="000000" w:themeColor="text1"/>
          <w:lang w:eastAsia="en-GB"/>
        </w:rPr>
        <w:t>Bögl</w:t>
      </w:r>
      <w:proofErr w:type="spellEnd"/>
      <w:r w:rsidRPr="00DC2E61">
        <w:rPr>
          <w:rFonts w:ascii="CorpoS" w:hAnsi="CorpoS"/>
          <w:b/>
          <w:color w:val="000000" w:themeColor="text1"/>
          <w:lang w:eastAsia="en-GB"/>
        </w:rPr>
        <w:t xml:space="preserve"> Maßstäbe für die Energiewende. Für die Verkabelung der Megabauten </w:t>
      </w:r>
      <w:r>
        <w:rPr>
          <w:rFonts w:ascii="CorpoS" w:hAnsi="CorpoS"/>
          <w:b/>
          <w:color w:val="000000" w:themeColor="text1"/>
          <w:lang w:eastAsia="en-GB"/>
        </w:rPr>
        <w:t xml:space="preserve">in Gaildorf </w:t>
      </w:r>
      <w:r w:rsidRPr="00DC2E61">
        <w:rPr>
          <w:rFonts w:ascii="CorpoS" w:hAnsi="CorpoS"/>
          <w:b/>
          <w:color w:val="000000" w:themeColor="text1"/>
          <w:lang w:eastAsia="en-GB"/>
        </w:rPr>
        <w:t xml:space="preserve">sorgt </w:t>
      </w:r>
      <w:r>
        <w:rPr>
          <w:rFonts w:ascii="CorpoS" w:hAnsi="CorpoS"/>
          <w:b/>
          <w:color w:val="000000" w:themeColor="text1"/>
          <w:lang w:eastAsia="en-GB"/>
        </w:rPr>
        <w:t xml:space="preserve">die </w:t>
      </w:r>
      <w:r w:rsidRPr="00DC2E61">
        <w:rPr>
          <w:rFonts w:ascii="CorpoS" w:hAnsi="CorpoS"/>
          <w:b/>
          <w:color w:val="000000" w:themeColor="text1"/>
          <w:lang w:eastAsia="en-GB"/>
        </w:rPr>
        <w:t>Lapp</w:t>
      </w:r>
      <w:r>
        <w:rPr>
          <w:rFonts w:ascii="CorpoS" w:hAnsi="CorpoS"/>
          <w:b/>
          <w:color w:val="000000" w:themeColor="text1"/>
          <w:lang w:eastAsia="en-GB"/>
        </w:rPr>
        <w:t xml:space="preserve"> Gruppe</w:t>
      </w:r>
      <w:r w:rsidRPr="00DC2E61">
        <w:rPr>
          <w:rFonts w:ascii="CorpoS" w:hAnsi="CorpoS"/>
          <w:b/>
          <w:color w:val="000000" w:themeColor="text1"/>
          <w:lang w:eastAsia="en-GB"/>
        </w:rPr>
        <w:t>.</w:t>
      </w:r>
    </w:p>
    <w:p w14:paraId="75515303" w14:textId="77777777" w:rsidR="00DF068A" w:rsidRPr="00B91F08" w:rsidRDefault="00DF068A" w:rsidP="00DF068A">
      <w:pPr>
        <w:rPr>
          <w:rFonts w:ascii="CorpoS" w:hAnsi="CorpoS"/>
          <w:b/>
        </w:rPr>
      </w:pPr>
    </w:p>
    <w:p w14:paraId="4BEA7F9E" w14:textId="33A4AEDD" w:rsidR="00DF068A" w:rsidRPr="00334767" w:rsidRDefault="006C49AD" w:rsidP="00DF068A">
      <w:pPr>
        <w:jc w:val="center"/>
        <w:rPr>
          <w:rFonts w:ascii="CorpoS" w:hAnsi="CorpoS"/>
          <w:b/>
          <w:sz w:val="36"/>
        </w:rPr>
      </w:pPr>
      <w:r w:rsidRPr="0089639F">
        <w:rPr>
          <w:rFonts w:ascii="CorpoS" w:hAnsi="CorpoS"/>
          <w:noProof/>
          <w:color w:val="404040" w:themeColor="text1" w:themeTint="BF"/>
        </w:rPr>
        <mc:AlternateContent>
          <mc:Choice Requires="wps">
            <w:drawing>
              <wp:anchor distT="45720" distB="45720" distL="114300" distR="114300" simplePos="0" relativeHeight="251662336" behindDoc="0" locked="0" layoutInCell="1" allowOverlap="1" wp14:anchorId="34D33CD4" wp14:editId="2C2935C8">
                <wp:simplePos x="0" y="0"/>
                <wp:positionH relativeFrom="column">
                  <wp:posOffset>4445</wp:posOffset>
                </wp:positionH>
                <wp:positionV relativeFrom="paragraph">
                  <wp:posOffset>2985135</wp:posOffset>
                </wp:positionV>
                <wp:extent cx="4638675" cy="41910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419100"/>
                        </a:xfrm>
                        <a:prstGeom prst="rect">
                          <a:avLst/>
                        </a:prstGeom>
                        <a:solidFill>
                          <a:srgbClr val="FFFFFF"/>
                        </a:solidFill>
                        <a:ln w="9525">
                          <a:noFill/>
                          <a:miter lim="800000"/>
                          <a:headEnd/>
                          <a:tailEnd/>
                        </a:ln>
                      </wps:spPr>
                      <wps:txbx>
                        <w:txbxContent>
                          <w:p w14:paraId="36E7D8E3" w14:textId="77777777" w:rsidR="00DF068A" w:rsidRPr="0089639F" w:rsidRDefault="00DF068A" w:rsidP="00DF068A">
                            <w:pPr>
                              <w:rPr>
                                <w:rFonts w:ascii="CorpoS" w:hAnsi="CorpoS"/>
                                <w:sz w:val="20"/>
                              </w:rPr>
                            </w:pPr>
                            <w:r>
                              <w:rPr>
                                <w:rFonts w:ascii="CorpoS" w:hAnsi="CorpoS"/>
                                <w:sz w:val="20"/>
                              </w:rPr>
                              <w:t>In Gaildorf bei Stuttgart stehen die höchsten Windenergieanlagen der Welt – verkabelt von Lapp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5pt;margin-top:235.05pt;width:365.25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" stroked="f">
                <v:textbox>
                  <w:txbxContent>
                    <w:p w14:paraId="36E7D8E3" w14:textId="77777777" w:rsidR="00DF068A" w:rsidRPr="0089639F" w:rsidRDefault="00DF068A" w:rsidP="00DF068A">
                      <w:pPr>
                        <w:rPr>
                          <w:rFonts w:ascii="CorpoS" w:hAnsi="CorpoS"/>
                          <w:sz w:val="20"/>
                        </w:rPr>
                      </w:pPr>
                      <w:r>
                        <w:rPr>
                          <w:rFonts w:ascii="CorpoS" w:hAnsi="CorpoS"/>
                          <w:sz w:val="20"/>
                        </w:rPr>
                        <w:t>In Gaildorf bei Stuttgart stehen die höchsten Windenergieanlagen der Welt – verkabelt von Lapp</w:t>
                      </w:r>
                    </w:p>
                  </w:txbxContent>
                </v:textbox>
                <w10:wrap type="square"/>
              </v:shape>
            </w:pict>
          </mc:Fallback>
        </mc:AlternateContent>
      </w:r>
      <w:r w:rsidR="00DF068A">
        <w:rPr>
          <w:rFonts w:ascii="CorpoS" w:hAnsi="CorpoS"/>
          <w:b/>
          <w:noProof/>
          <w:sz w:val="36"/>
        </w:rPr>
        <w:drawing>
          <wp:inline distT="0" distB="0" distL="0" distR="0" wp14:anchorId="1688DE17" wp14:editId="095125C5">
            <wp:extent cx="4380137" cy="2917193"/>
            <wp:effectExtent l="0" t="0" r="1905" b="0"/>
            <wp:docPr id="2" name="Grafik 2" descr="D:\Bilder\Fachartikel-Lapp\Max_boegl_wind\Auswahl\20171011_Windpark_Gaildorf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Fachartikel-Lapp\Max_boegl_wind\Auswahl\20171011_Windpark_Gaildorf_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3038" cy="2919125"/>
                    </a:xfrm>
                    <a:prstGeom prst="rect">
                      <a:avLst/>
                    </a:prstGeom>
                    <a:noFill/>
                    <a:ln>
                      <a:noFill/>
                    </a:ln>
                  </pic:spPr>
                </pic:pic>
              </a:graphicData>
            </a:graphic>
          </wp:inline>
        </w:drawing>
      </w:r>
    </w:p>
    <w:p w14:paraId="7E2EAF08" w14:textId="46D9FBFB" w:rsidR="00DF068A" w:rsidRDefault="00DF068A" w:rsidP="00DF068A">
      <w:pPr>
        <w:rPr>
          <w:rFonts w:ascii="CorpoS" w:hAnsi="CorpoS"/>
          <w:b/>
        </w:rPr>
      </w:pPr>
    </w:p>
    <w:p w14:paraId="5FFDAF8E" w14:textId="77777777" w:rsidR="00DF068A" w:rsidRPr="009E5937" w:rsidRDefault="00DF068A" w:rsidP="00DF068A">
      <w:pPr>
        <w:rPr>
          <w:rFonts w:ascii="CorpoS" w:hAnsi="CorpoS"/>
          <w:b/>
        </w:rPr>
      </w:pPr>
    </w:p>
    <w:p w14:paraId="417143C5" w14:textId="77777777" w:rsidR="00DF068A" w:rsidRDefault="00DF068A" w:rsidP="00DF068A">
      <w:pPr>
        <w:autoSpaceDE w:val="0"/>
        <w:autoSpaceDN w:val="0"/>
        <w:adjustRightInd w:val="0"/>
        <w:rPr>
          <w:rFonts w:ascii="CorpoS" w:hAnsi="CorpoS"/>
          <w:lang w:eastAsia="en-GB"/>
        </w:rPr>
      </w:pPr>
      <w:r>
        <w:rPr>
          <w:rFonts w:ascii="CorpoS" w:hAnsi="CorpoS"/>
          <w:lang w:eastAsia="en-GB"/>
        </w:rPr>
        <w:t xml:space="preserve">Ein spektakulärer Anblick: Ein riesiger Turm mit einem Kran, der scheinbar frei in über hundert Metern Höhe schwebt und beinahe in </w:t>
      </w:r>
      <w:r w:rsidRPr="004F1B2F">
        <w:rPr>
          <w:rFonts w:ascii="CorpoS" w:hAnsi="CorpoS"/>
          <w:lang w:eastAsia="en-GB"/>
        </w:rPr>
        <w:t xml:space="preserve">den </w:t>
      </w:r>
      <w:r>
        <w:rPr>
          <w:rFonts w:ascii="CorpoS" w:hAnsi="CorpoS"/>
          <w:lang w:eastAsia="en-GB"/>
        </w:rPr>
        <w:t xml:space="preserve">Wolken über den </w:t>
      </w:r>
      <w:proofErr w:type="spellStart"/>
      <w:r>
        <w:rPr>
          <w:rFonts w:ascii="CorpoS" w:hAnsi="CorpoS"/>
          <w:lang w:eastAsia="en-GB"/>
        </w:rPr>
        <w:t>Limpurger</w:t>
      </w:r>
      <w:proofErr w:type="spellEnd"/>
      <w:r>
        <w:rPr>
          <w:rFonts w:ascii="CorpoS" w:hAnsi="CorpoS"/>
          <w:lang w:eastAsia="en-GB"/>
        </w:rPr>
        <w:t xml:space="preserve"> Bergen verschwindet. Wenn es einen perfekten Standort für ein Windrad gibt, dann hier. Schon bald wird der Riesenturm mit einer Gondel und drei Rotorblättern gekrönt. Die wandeln die Kraft des Windes in 3,4 Megawatt elektrische Leistung um, mehr als 10 Gigawattstunden Energie pro Jahr soll das Windrad ernten und so etwa 2500 Vier-Personen-Haushalte versorgen. Die anderen drei Windräder, die in Abständen von wenigen hundert Metern wie Spaliere auf dem Berg stehen und nur wenige Meter niedriger sind, sind baugleich und liefern die gleiche Leistung und Energie. </w:t>
      </w:r>
    </w:p>
    <w:p w14:paraId="3141AD1E" w14:textId="77777777" w:rsidR="00DF068A" w:rsidRDefault="00DF068A" w:rsidP="00DF068A">
      <w:pPr>
        <w:autoSpaceDE w:val="0"/>
        <w:autoSpaceDN w:val="0"/>
        <w:adjustRightInd w:val="0"/>
        <w:rPr>
          <w:rFonts w:ascii="CorpoS" w:hAnsi="CorpoS"/>
          <w:lang w:eastAsia="en-GB"/>
        </w:rPr>
      </w:pPr>
    </w:p>
    <w:p w14:paraId="3F9B157D" w14:textId="77777777" w:rsidR="00DF068A" w:rsidRPr="00DA01A4" w:rsidRDefault="00DF068A" w:rsidP="00DF068A">
      <w:pPr>
        <w:autoSpaceDE w:val="0"/>
        <w:autoSpaceDN w:val="0"/>
        <w:adjustRightInd w:val="0"/>
        <w:rPr>
          <w:rFonts w:ascii="CorpoS" w:hAnsi="CorpoS"/>
          <w:b/>
          <w:lang w:eastAsia="en-GB"/>
        </w:rPr>
      </w:pPr>
      <w:r w:rsidRPr="00DA01A4">
        <w:rPr>
          <w:rFonts w:ascii="CorpoS" w:hAnsi="CorpoS"/>
          <w:b/>
          <w:lang w:eastAsia="en-GB"/>
        </w:rPr>
        <w:t>Rekordverdächtig</w:t>
      </w:r>
    </w:p>
    <w:p w14:paraId="3B944217" w14:textId="77777777" w:rsidR="00DF068A" w:rsidRDefault="00DF068A" w:rsidP="00DF068A">
      <w:pPr>
        <w:autoSpaceDE w:val="0"/>
        <w:autoSpaceDN w:val="0"/>
        <w:adjustRightInd w:val="0"/>
        <w:rPr>
          <w:rFonts w:ascii="CorpoS" w:hAnsi="CorpoS"/>
          <w:lang w:eastAsia="en-GB"/>
        </w:rPr>
      </w:pPr>
      <w:r>
        <w:rPr>
          <w:rFonts w:ascii="CorpoS" w:hAnsi="CorpoS"/>
          <w:lang w:eastAsia="en-GB"/>
        </w:rPr>
        <w:t>Die Anlage in Gaildorf nahe Schwäbisch Hall ist ein ambitionierter Beitrag zur Energiewende</w:t>
      </w:r>
      <w:r w:rsidRPr="00E7233C">
        <w:rPr>
          <w:rFonts w:ascii="CorpoS" w:hAnsi="CorpoS"/>
          <w:lang w:eastAsia="en-GB"/>
        </w:rPr>
        <w:t xml:space="preserve">. Sie stellt gleich mehrere Rekorde auf: Das höchste der vier Windräder ist gleichzeitig auch das </w:t>
      </w:r>
      <w:r>
        <w:rPr>
          <w:rFonts w:ascii="CorpoS" w:hAnsi="CorpoS"/>
          <w:lang w:eastAsia="en-GB"/>
        </w:rPr>
        <w:t xml:space="preserve">derzeit </w:t>
      </w:r>
      <w:r w:rsidRPr="00E7233C">
        <w:rPr>
          <w:rFonts w:ascii="CorpoS" w:hAnsi="CorpoS"/>
          <w:lang w:eastAsia="en-GB"/>
        </w:rPr>
        <w:t xml:space="preserve">höchste der Welt, seine Nabe liegt auf 178 Meter, die Spitze des Rotors reicht bis in 246,5 Meter Höhe, dank des Hybridturms aus Beton (unten) und Stahl (oben). </w:t>
      </w:r>
      <w:r w:rsidRPr="00227F1F">
        <w:rPr>
          <w:rFonts w:ascii="CorpoS" w:hAnsi="CorpoS"/>
          <w:lang w:eastAsia="en-GB"/>
        </w:rPr>
        <w:t xml:space="preserve">Jeder Meter zählt, denn das </w:t>
      </w:r>
      <w:r>
        <w:rPr>
          <w:rFonts w:ascii="CorpoS" w:hAnsi="CorpoS"/>
          <w:lang w:eastAsia="en-GB"/>
        </w:rPr>
        <w:t>steigert den</w:t>
      </w:r>
      <w:r w:rsidRPr="00227F1F">
        <w:rPr>
          <w:rFonts w:ascii="CorpoS" w:hAnsi="CorpoS"/>
          <w:lang w:eastAsia="en-GB"/>
        </w:rPr>
        <w:t xml:space="preserve"> Energie</w:t>
      </w:r>
      <w:r>
        <w:rPr>
          <w:rFonts w:ascii="CorpoS" w:hAnsi="CorpoS"/>
          <w:lang w:eastAsia="en-GB"/>
        </w:rPr>
        <w:t>ertrag</w:t>
      </w:r>
      <w:r w:rsidRPr="00227F1F">
        <w:rPr>
          <w:rFonts w:ascii="CorpoS" w:hAnsi="CorpoS"/>
          <w:lang w:eastAsia="en-GB"/>
        </w:rPr>
        <w:t>.</w:t>
      </w:r>
      <w:r>
        <w:rPr>
          <w:rFonts w:ascii="CorpoS" w:hAnsi="CorpoS"/>
          <w:lang w:eastAsia="en-GB"/>
        </w:rPr>
        <w:t xml:space="preserve"> Errichtet wurden die Türme mit dem höchsten Mobilkran der Welt – eine planerische und </w:t>
      </w:r>
      <w:r>
        <w:rPr>
          <w:rFonts w:ascii="CorpoS" w:hAnsi="CorpoS"/>
          <w:lang w:eastAsia="en-GB"/>
        </w:rPr>
        <w:lastRenderedPageBreak/>
        <w:t xml:space="preserve">logistische Meisterleistung des Bauherrn, der Max </w:t>
      </w:r>
      <w:proofErr w:type="spellStart"/>
      <w:r>
        <w:rPr>
          <w:rFonts w:ascii="CorpoS" w:hAnsi="CorpoS"/>
          <w:lang w:eastAsia="en-GB"/>
        </w:rPr>
        <w:t>Bögl</w:t>
      </w:r>
      <w:proofErr w:type="spellEnd"/>
      <w:r>
        <w:rPr>
          <w:rFonts w:ascii="CorpoS" w:hAnsi="CorpoS"/>
          <w:lang w:eastAsia="en-GB"/>
        </w:rPr>
        <w:t xml:space="preserve"> Wind AG in Neumarkt in der Oberpfalz. Das Unternehmen errichtet die Anlage und betreibt sie auch – auch das ist ein Novum in der Windkraftbranche. </w:t>
      </w:r>
    </w:p>
    <w:p w14:paraId="41B8327D" w14:textId="77777777" w:rsidR="00DF068A" w:rsidRDefault="00DF068A" w:rsidP="00DF068A">
      <w:pPr>
        <w:autoSpaceDE w:val="0"/>
        <w:autoSpaceDN w:val="0"/>
        <w:adjustRightInd w:val="0"/>
        <w:rPr>
          <w:rFonts w:ascii="CorpoS" w:hAnsi="CorpoS"/>
          <w:lang w:eastAsia="en-GB"/>
        </w:rPr>
      </w:pPr>
    </w:p>
    <w:p w14:paraId="5275BFD9" w14:textId="77777777" w:rsidR="00DF068A" w:rsidRDefault="00DF068A" w:rsidP="00DF068A">
      <w:pPr>
        <w:autoSpaceDE w:val="0"/>
        <w:autoSpaceDN w:val="0"/>
        <w:adjustRightInd w:val="0"/>
        <w:rPr>
          <w:rFonts w:ascii="CorpoS" w:hAnsi="CorpoS"/>
          <w:lang w:eastAsia="en-GB"/>
        </w:rPr>
      </w:pPr>
      <w:r>
        <w:rPr>
          <w:rFonts w:ascii="CorpoS" w:hAnsi="CorpoS"/>
          <w:lang w:eastAsia="en-GB"/>
        </w:rPr>
        <w:t xml:space="preserve">Selbst der Laie erkennt, dass an den riesigen Türmen etwas anders ist. Der untere Teil hat einen deutlich größeren Durchmesser als der obere Teil des Turmes und steht in einem riesigen runden Becken. Bei überschüssigem Windstrom oder Strom im Netz wird mit dieser elektrischen Energie Wasser in die Höhe und in diese beiden Behälter gepumpt. Wird Strom im Netz knapp, fällt das Wasser 200 Meter tief ins Tal und treibt drei Turbinen von Voith an. Das Prinzip des Pumpspeicherkraftwerks ist fast 100 Jahre alt. Neu ist hier, dass eine Anlage zur Erzeugung erneuerbarer Energie und ein Pumpspeicher an einem Ort, ja sogar im selben Bauwerk untergebracht sind. In den Sockel des Windrads – das Aktivbecken – passen jeweils 7.100 Kubikmeter Wasser, und mit seinen 40 Metern liefert er willkommene Extrahöhenmeter. In das große Außenbecken, Passivbecken genannt, passen noch einmal 43.000 Kubikmeter. Der Betonbau ist eine Meisterleistung, es kommen Materialien und Montagetechniken zum Einsatz, die in dieser Kombination weltweit noch nie verwendet wurden. „Die Montage halten wir geheim“, sagt Bauleiter Markus Meyer </w:t>
      </w:r>
    </w:p>
    <w:p w14:paraId="0A4DCAE4" w14:textId="77777777" w:rsidR="00DF068A" w:rsidRDefault="00DF068A" w:rsidP="00DF068A">
      <w:pPr>
        <w:autoSpaceDE w:val="0"/>
        <w:autoSpaceDN w:val="0"/>
        <w:adjustRightInd w:val="0"/>
        <w:rPr>
          <w:rFonts w:ascii="CorpoS" w:hAnsi="CorpoS"/>
          <w:lang w:eastAsia="en-GB"/>
        </w:rPr>
      </w:pPr>
    </w:p>
    <w:p w14:paraId="656D453F" w14:textId="77777777" w:rsidR="00DF068A" w:rsidRDefault="00DF068A" w:rsidP="00DF068A">
      <w:pPr>
        <w:autoSpaceDE w:val="0"/>
        <w:autoSpaceDN w:val="0"/>
        <w:adjustRightInd w:val="0"/>
        <w:rPr>
          <w:rFonts w:ascii="CorpoS" w:hAnsi="CorpoS"/>
          <w:lang w:eastAsia="en-GB"/>
        </w:rPr>
      </w:pPr>
      <w:r>
        <w:rPr>
          <w:rFonts w:ascii="CorpoS" w:hAnsi="CorpoS"/>
          <w:lang w:eastAsia="en-GB"/>
        </w:rPr>
        <w:t>Die „Wasserbatterien“ sind mit einem zwei Meter dicken Rohr verbunden, das ins Tal unter dem Bett des Flusses Kocher und in ein dafür angelegtes Unterbecken</w:t>
      </w:r>
      <w:r w:rsidRPr="00C62776">
        <w:rPr>
          <w:rFonts w:ascii="CorpoS" w:hAnsi="CorpoS"/>
          <w:lang w:eastAsia="en-GB"/>
        </w:rPr>
        <w:t xml:space="preserve"> </w:t>
      </w:r>
      <w:r>
        <w:rPr>
          <w:rFonts w:ascii="CorpoS" w:hAnsi="CorpoS"/>
          <w:lang w:eastAsia="en-GB"/>
        </w:rPr>
        <w:t>führt. Zur Inbetriebnahme Ende 2017 wurde die Anlage mit 160.000 Kubikmeter Wasser aus dem Fluss befüllt.</w:t>
      </w:r>
    </w:p>
    <w:p w14:paraId="2C067979" w14:textId="77777777" w:rsidR="00DF068A" w:rsidRDefault="00DF068A" w:rsidP="00DF068A">
      <w:pPr>
        <w:autoSpaceDE w:val="0"/>
        <w:autoSpaceDN w:val="0"/>
        <w:adjustRightInd w:val="0"/>
        <w:rPr>
          <w:rFonts w:ascii="CorpoS" w:hAnsi="CorpoS"/>
          <w:lang w:eastAsia="en-GB"/>
        </w:rPr>
      </w:pPr>
    </w:p>
    <w:p w14:paraId="0F6EECE7" w14:textId="77777777" w:rsidR="00DF068A" w:rsidRPr="00BE4EF3" w:rsidRDefault="00DF068A" w:rsidP="00DF068A">
      <w:pPr>
        <w:autoSpaceDE w:val="0"/>
        <w:autoSpaceDN w:val="0"/>
        <w:adjustRightInd w:val="0"/>
        <w:rPr>
          <w:rFonts w:ascii="CorpoS" w:hAnsi="CorpoS"/>
          <w:b/>
          <w:lang w:eastAsia="en-GB"/>
        </w:rPr>
      </w:pPr>
      <w:r>
        <w:rPr>
          <w:rFonts w:ascii="CorpoS" w:hAnsi="CorpoS"/>
          <w:b/>
          <w:lang w:eastAsia="en-GB"/>
        </w:rPr>
        <w:t>GE liefert Windenergieanlagen für das Projekt Gaildorf</w:t>
      </w:r>
    </w:p>
    <w:p w14:paraId="2D831A82" w14:textId="77777777" w:rsidR="00DF068A" w:rsidRDefault="00DF068A" w:rsidP="00DF068A">
      <w:pPr>
        <w:autoSpaceDE w:val="0"/>
        <w:autoSpaceDN w:val="0"/>
        <w:adjustRightInd w:val="0"/>
        <w:rPr>
          <w:rFonts w:ascii="CorpoS" w:hAnsi="CorpoS"/>
          <w:lang w:eastAsia="en-GB"/>
        </w:rPr>
      </w:pPr>
      <w:r>
        <w:rPr>
          <w:rFonts w:ascii="CorpoS" w:hAnsi="CorpoS"/>
          <w:lang w:eastAsia="en-GB"/>
        </w:rPr>
        <w:t xml:space="preserve">Die </w:t>
      </w:r>
      <w:r w:rsidRPr="00BE4EF3">
        <w:rPr>
          <w:rFonts w:ascii="CorpoS" w:hAnsi="CorpoS"/>
          <w:lang w:eastAsia="en-GB"/>
        </w:rPr>
        <w:t xml:space="preserve">Kombination aus Windenergie und Pumpspeichertechnik bei diesem Projekt ist komplex und herausfordernd. GE </w:t>
      </w:r>
      <w:proofErr w:type="spellStart"/>
      <w:r w:rsidRPr="00BE4EF3">
        <w:rPr>
          <w:rFonts w:ascii="CorpoS" w:hAnsi="CorpoS"/>
          <w:lang w:eastAsia="en-GB"/>
        </w:rPr>
        <w:t>Renewable</w:t>
      </w:r>
      <w:proofErr w:type="spellEnd"/>
      <w:r w:rsidRPr="00BE4EF3">
        <w:rPr>
          <w:rFonts w:ascii="CorpoS" w:hAnsi="CorpoS"/>
          <w:lang w:eastAsia="en-GB"/>
        </w:rPr>
        <w:t xml:space="preserve"> </w:t>
      </w:r>
      <w:proofErr w:type="spellStart"/>
      <w:r w:rsidRPr="00BE4EF3">
        <w:rPr>
          <w:rFonts w:ascii="CorpoS" w:hAnsi="CorpoS"/>
          <w:lang w:eastAsia="en-GB"/>
        </w:rPr>
        <w:t>Energy</w:t>
      </w:r>
      <w:proofErr w:type="spellEnd"/>
      <w:r w:rsidRPr="00BE4EF3">
        <w:rPr>
          <w:rFonts w:ascii="CorpoS" w:hAnsi="CorpoS"/>
          <w:lang w:eastAsia="en-GB"/>
        </w:rPr>
        <w:t xml:space="preserve"> liefert die vier Windenergieanlagen mit einer Nennle</w:t>
      </w:r>
      <w:r>
        <w:rPr>
          <w:rFonts w:ascii="CorpoS" w:hAnsi="CorpoS"/>
          <w:lang w:eastAsia="en-GB"/>
        </w:rPr>
        <w:t>istung von jeweils 3,4 Megawatt</w:t>
      </w:r>
      <w:r w:rsidRPr="00BE4EF3">
        <w:rPr>
          <w:rFonts w:ascii="CorpoS" w:hAnsi="CorpoS"/>
          <w:lang w:eastAsia="en-GB"/>
        </w:rPr>
        <w:t xml:space="preserve">. Das Unternehmen stellt hohe Ansprüche an die elektrische Ausrüstung, auch an die Kabel in der Gondel und im Turm. Lapp hat schon in anderen Anlagen von GE Kabel für die Gondeln zugeliefert und ist als Lieferant gelistet. Das Unternehmen wurde daher von Max </w:t>
      </w:r>
      <w:proofErr w:type="spellStart"/>
      <w:r w:rsidRPr="00BE4EF3">
        <w:rPr>
          <w:rFonts w:ascii="CorpoS" w:hAnsi="CorpoS"/>
          <w:lang w:eastAsia="en-GB"/>
        </w:rPr>
        <w:t>Bögl</w:t>
      </w:r>
      <w:proofErr w:type="spellEnd"/>
      <w:r w:rsidRPr="00BE4EF3">
        <w:rPr>
          <w:rFonts w:ascii="CorpoS" w:hAnsi="CorpoS"/>
          <w:lang w:eastAsia="en-GB"/>
        </w:rPr>
        <w:t xml:space="preserve"> Wind in Gaildorf als Lieferant für die Kabel im Turm angefragt. „Wir bekommen von GE ein Lastenheft, in dem</w:t>
      </w:r>
      <w:r>
        <w:rPr>
          <w:rFonts w:ascii="CorpoS" w:hAnsi="CorpoS"/>
          <w:lang w:eastAsia="en-GB"/>
        </w:rPr>
        <w:t xml:space="preserve"> für jedes Kabel genau die Spezifikationen wie Abmessungen, Temperatur-, Torsions-, Witterungsbeständigkeit und vieles mehr gelistet sind“, sagt Andreas Müller, bei Lapp zuständig für die Windkraftbranche. </w:t>
      </w:r>
    </w:p>
    <w:p w14:paraId="199CB6BC" w14:textId="77777777" w:rsidR="00DF068A" w:rsidRDefault="00DF068A" w:rsidP="00DF068A">
      <w:pPr>
        <w:autoSpaceDE w:val="0"/>
        <w:autoSpaceDN w:val="0"/>
        <w:adjustRightInd w:val="0"/>
        <w:rPr>
          <w:rFonts w:ascii="CorpoS" w:hAnsi="CorpoS"/>
          <w:lang w:eastAsia="en-GB"/>
        </w:rPr>
      </w:pPr>
      <w:r>
        <w:rPr>
          <w:rFonts w:ascii="CorpoS" w:hAnsi="CorpoS"/>
          <w:lang w:eastAsia="en-GB"/>
        </w:rPr>
        <w:t xml:space="preserve">Lapp hat den Auftrag termintreu abgewickelt. In einem Container auf der Baustelle warten die letzten Mittelspannungskabel auf großen Holztrommeln darauf, nach oben in den Turm gehievt zu werden, wo Industriekletterer an Seilen hängend im Inneren des Turms die Kabel hochziehen und in einem Gittergerüst befestigen. In einem zweiten Container daneben wartet bereits ein Teil der insgesamt 100 Trommeln leer auf den Rücktransport. </w:t>
      </w:r>
    </w:p>
    <w:p w14:paraId="2C1B050B" w14:textId="77777777" w:rsidR="00DF068A" w:rsidRDefault="00DF068A" w:rsidP="00DF068A">
      <w:pPr>
        <w:autoSpaceDE w:val="0"/>
        <w:autoSpaceDN w:val="0"/>
        <w:adjustRightInd w:val="0"/>
        <w:rPr>
          <w:rFonts w:ascii="CorpoS" w:hAnsi="CorpoS"/>
          <w:lang w:eastAsia="en-GB"/>
        </w:rPr>
      </w:pPr>
    </w:p>
    <w:p w14:paraId="239D3A0F" w14:textId="77777777" w:rsidR="00DF068A" w:rsidRDefault="00DF068A" w:rsidP="00DF068A">
      <w:pPr>
        <w:autoSpaceDE w:val="0"/>
        <w:autoSpaceDN w:val="0"/>
        <w:adjustRightInd w:val="0"/>
        <w:rPr>
          <w:rFonts w:ascii="CorpoS" w:hAnsi="CorpoS"/>
          <w:lang w:eastAsia="en-GB"/>
        </w:rPr>
      </w:pPr>
    </w:p>
    <w:p w14:paraId="61C91ABA" w14:textId="77777777" w:rsidR="00DF068A" w:rsidRDefault="00DF068A" w:rsidP="00DF068A">
      <w:pPr>
        <w:autoSpaceDE w:val="0"/>
        <w:autoSpaceDN w:val="0"/>
        <w:adjustRightInd w:val="0"/>
        <w:rPr>
          <w:rFonts w:ascii="CorpoS" w:hAnsi="CorpoS"/>
        </w:rPr>
      </w:pPr>
      <w:r>
        <w:rPr>
          <w:rFonts w:ascii="CorpoS" w:hAnsi="CorpoS"/>
          <w:lang w:eastAsia="en-GB"/>
        </w:rPr>
        <w:lastRenderedPageBreak/>
        <w:t xml:space="preserve">Der Bedarf an Speicherlösungen zur dezentralen Energieerzeugung mit erneuerbaren Energien ist groß. </w:t>
      </w:r>
      <w:r w:rsidRPr="00B91F08">
        <w:rPr>
          <w:rFonts w:ascii="CorpoS" w:hAnsi="CorpoS" w:cs="Arial"/>
        </w:rPr>
        <w:t>„Wir sind stolz</w:t>
      </w:r>
      <w:r>
        <w:rPr>
          <w:rFonts w:ascii="CorpoS" w:hAnsi="CorpoS" w:cs="Arial"/>
        </w:rPr>
        <w:t>,</w:t>
      </w:r>
      <w:r w:rsidRPr="00B91F08">
        <w:rPr>
          <w:rFonts w:ascii="CorpoS" w:hAnsi="CorpoS" w:cs="Arial"/>
        </w:rPr>
        <w:t xml:space="preserve"> den Ansprüchen von Max </w:t>
      </w:r>
      <w:proofErr w:type="spellStart"/>
      <w:r w:rsidRPr="00B91F08">
        <w:rPr>
          <w:rFonts w:ascii="CorpoS" w:hAnsi="CorpoS" w:cs="Arial"/>
        </w:rPr>
        <w:t>Bögl</w:t>
      </w:r>
      <w:proofErr w:type="spellEnd"/>
      <w:r w:rsidRPr="00B91F08">
        <w:rPr>
          <w:rFonts w:ascii="CorpoS" w:hAnsi="CorpoS" w:cs="Arial"/>
        </w:rPr>
        <w:t xml:space="preserve"> zu entsprechen</w:t>
      </w:r>
      <w:r>
        <w:rPr>
          <w:rFonts w:ascii="CorpoS" w:hAnsi="CorpoS" w:cs="Arial"/>
        </w:rPr>
        <w:t>“,</w:t>
      </w:r>
      <w:r w:rsidRPr="00B91F08">
        <w:rPr>
          <w:rFonts w:ascii="CorpoS" w:hAnsi="CorpoS"/>
          <w:lang w:eastAsia="en-GB"/>
        </w:rPr>
        <w:t xml:space="preserve"> </w:t>
      </w:r>
      <w:r>
        <w:rPr>
          <w:rFonts w:ascii="CorpoS" w:hAnsi="CorpoS"/>
          <w:lang w:eastAsia="en-GB"/>
        </w:rPr>
        <w:t xml:space="preserve">sagt </w:t>
      </w:r>
      <w:r w:rsidRPr="00B91F08">
        <w:rPr>
          <w:rFonts w:ascii="CorpoS" w:hAnsi="CorpoS"/>
          <w:lang w:eastAsia="en-GB"/>
        </w:rPr>
        <w:t>Michael</w:t>
      </w:r>
      <w:r>
        <w:rPr>
          <w:rFonts w:ascii="CorpoS" w:hAnsi="CorpoS"/>
          <w:lang w:eastAsia="en-GB"/>
        </w:rPr>
        <w:t xml:space="preserve"> </w:t>
      </w:r>
      <w:proofErr w:type="spellStart"/>
      <w:r>
        <w:rPr>
          <w:rFonts w:ascii="CorpoS" w:hAnsi="CorpoS"/>
          <w:lang w:eastAsia="en-GB"/>
        </w:rPr>
        <w:t>Bodemer</w:t>
      </w:r>
      <w:proofErr w:type="spellEnd"/>
      <w:r>
        <w:rPr>
          <w:rFonts w:ascii="CorpoS" w:hAnsi="CorpoS"/>
          <w:lang w:eastAsia="en-GB"/>
        </w:rPr>
        <w:t>, Vertriebsleiter Projektgeschäft Deutschland bei Lapp</w:t>
      </w:r>
      <w:r w:rsidRPr="00B91F08">
        <w:rPr>
          <w:rFonts w:ascii="CorpoS" w:hAnsi="CorpoS" w:cs="Arial"/>
        </w:rPr>
        <w:t xml:space="preserve">. </w:t>
      </w:r>
      <w:r>
        <w:rPr>
          <w:rFonts w:ascii="CorpoS" w:hAnsi="CorpoS" w:cs="Arial"/>
        </w:rPr>
        <w:t>„</w:t>
      </w:r>
      <w:r w:rsidRPr="00B91F08">
        <w:rPr>
          <w:rFonts w:ascii="CorpoS" w:hAnsi="CorpoS" w:cs="Arial"/>
        </w:rPr>
        <w:t xml:space="preserve">Hier geht </w:t>
      </w:r>
      <w:r>
        <w:rPr>
          <w:rFonts w:ascii="CorpoS" w:hAnsi="CorpoS" w:cs="Arial"/>
        </w:rPr>
        <w:t xml:space="preserve">es </w:t>
      </w:r>
      <w:r w:rsidRPr="00B91F08">
        <w:rPr>
          <w:rFonts w:ascii="CorpoS" w:hAnsi="CorpoS" w:cs="Arial"/>
        </w:rPr>
        <w:t>um technisch anspruchsvolle Kabel und Leitungen, gepaart mit einem sehr hohen Serviceanspruch in Bezug auf Schnitte, Beschriftungen, Etiketten und speziellen Kabeltrommeln. Nur wer hier ein Rundum-Sorglos</w:t>
      </w:r>
      <w:r>
        <w:rPr>
          <w:rFonts w:ascii="CorpoS" w:hAnsi="CorpoS" w:cs="Arial"/>
        </w:rPr>
        <w:t>-P</w:t>
      </w:r>
      <w:r w:rsidRPr="00B91F08">
        <w:rPr>
          <w:rFonts w:ascii="CorpoS" w:hAnsi="CorpoS" w:cs="Arial"/>
        </w:rPr>
        <w:t>aket bieten kann</w:t>
      </w:r>
      <w:r>
        <w:rPr>
          <w:rFonts w:ascii="CorpoS" w:hAnsi="CorpoS" w:cs="Arial"/>
        </w:rPr>
        <w:t>,</w:t>
      </w:r>
      <w:r w:rsidRPr="00B91F08">
        <w:rPr>
          <w:rFonts w:ascii="CorpoS" w:hAnsi="CorpoS" w:cs="Arial"/>
        </w:rPr>
        <w:t xml:space="preserve"> kommt überhaupt in die engere Auswahl.</w:t>
      </w:r>
      <w:r>
        <w:rPr>
          <w:rFonts w:ascii="CorpoS" w:hAnsi="CorpoS" w:cs="Arial"/>
        </w:rPr>
        <w:t>“</w:t>
      </w:r>
      <w:r w:rsidRPr="00B91F08">
        <w:rPr>
          <w:rFonts w:ascii="CorpoS" w:hAnsi="CorpoS"/>
        </w:rPr>
        <w:t xml:space="preserve"> </w:t>
      </w:r>
    </w:p>
    <w:p w14:paraId="7B134422" w14:textId="77777777" w:rsidR="00DF068A" w:rsidRDefault="00DF068A" w:rsidP="00DF068A">
      <w:pPr>
        <w:autoSpaceDE w:val="0"/>
        <w:autoSpaceDN w:val="0"/>
        <w:adjustRightInd w:val="0"/>
        <w:rPr>
          <w:rFonts w:ascii="CorpoS" w:hAnsi="CorpoS"/>
          <w:lang w:eastAsia="en-GB"/>
        </w:rPr>
      </w:pPr>
    </w:p>
    <w:p w14:paraId="2D29C224" w14:textId="77777777" w:rsidR="00DF068A" w:rsidRPr="00DA01A4" w:rsidRDefault="00DF068A" w:rsidP="00DF068A">
      <w:pPr>
        <w:autoSpaceDE w:val="0"/>
        <w:autoSpaceDN w:val="0"/>
        <w:adjustRightInd w:val="0"/>
        <w:rPr>
          <w:rFonts w:ascii="CorpoS" w:hAnsi="CorpoS"/>
          <w:b/>
          <w:lang w:eastAsia="en-GB"/>
        </w:rPr>
      </w:pPr>
      <w:r w:rsidRPr="00DA01A4">
        <w:rPr>
          <w:rFonts w:ascii="CorpoS" w:hAnsi="CorpoS"/>
          <w:b/>
          <w:lang w:eastAsia="en-GB"/>
        </w:rPr>
        <w:t>Speicher für die Energiewende</w:t>
      </w:r>
    </w:p>
    <w:p w14:paraId="3609A73C" w14:textId="77777777" w:rsidR="00DF068A" w:rsidRPr="00E7233C" w:rsidRDefault="00DF068A" w:rsidP="00DF068A">
      <w:pPr>
        <w:autoSpaceDE w:val="0"/>
        <w:autoSpaceDN w:val="0"/>
        <w:adjustRightInd w:val="0"/>
        <w:rPr>
          <w:rFonts w:ascii="CorpoS" w:hAnsi="CorpoS"/>
          <w:lang w:eastAsia="en-GB"/>
        </w:rPr>
      </w:pPr>
      <w:r>
        <w:rPr>
          <w:rFonts w:ascii="CorpoS" w:hAnsi="CorpoS"/>
          <w:lang w:eastAsia="en-GB"/>
        </w:rPr>
        <w:t>Erzeugung und Speicherung am selben Ort ist ein Trend: Jede zweite Photovoltaikanlage in Deutschland wird heute mit einem Batteriespeicher verkauft. Sonnenstrom vom Dach und ein Speicher im Keller machen Verbraucher unabhängiger von steigenden Preisen und tragen zur Stabilisierung des Stromnetzes bei. Erzeugen und Speichern an einem Ort könnte nun auch die Windbranche erobern, denn Speicher werden dringend gebraucht, wenn immer mehr schwankender Windstrom ins Netz drängt und die konstant und planbar produzierenden Kohle-, Gas- und Kernkraftwerke ersetzen soll. „</w:t>
      </w:r>
      <w:r w:rsidRPr="00E7233C">
        <w:rPr>
          <w:rFonts w:ascii="CorpoS" w:hAnsi="CorpoS"/>
          <w:lang w:eastAsia="en-GB"/>
        </w:rPr>
        <w:t>Mit der Wasserbatterie und den Hybridtürme</w:t>
      </w:r>
      <w:r>
        <w:rPr>
          <w:rFonts w:ascii="CorpoS" w:hAnsi="CorpoS"/>
          <w:lang w:eastAsia="en-GB"/>
        </w:rPr>
        <w:t>n</w:t>
      </w:r>
      <w:r w:rsidRPr="00E7233C">
        <w:rPr>
          <w:rFonts w:ascii="CorpoS" w:hAnsi="CorpoS"/>
          <w:lang w:eastAsia="en-GB"/>
        </w:rPr>
        <w:t xml:space="preserve"> machen wir die Windkraft als Energiequelle noch attrak</w:t>
      </w:r>
      <w:r>
        <w:rPr>
          <w:rFonts w:ascii="CorpoS" w:hAnsi="CorpoS"/>
          <w:lang w:eastAsia="en-GB"/>
        </w:rPr>
        <w:t>tiver und effizienter und stellen</w:t>
      </w:r>
      <w:r w:rsidRPr="00E7233C">
        <w:rPr>
          <w:rFonts w:ascii="CorpoS" w:hAnsi="CorpoS"/>
          <w:lang w:eastAsia="en-GB"/>
        </w:rPr>
        <w:t xml:space="preserve"> gleichzeitig neue Rekorde auf“, sagt Josef </w:t>
      </w:r>
      <w:proofErr w:type="spellStart"/>
      <w:r w:rsidRPr="00E7233C">
        <w:rPr>
          <w:rFonts w:ascii="CorpoS" w:hAnsi="CorpoS"/>
          <w:lang w:eastAsia="en-GB"/>
        </w:rPr>
        <w:t>Knitl</w:t>
      </w:r>
      <w:proofErr w:type="spellEnd"/>
      <w:r w:rsidRPr="00E7233C">
        <w:rPr>
          <w:rFonts w:ascii="CorpoS" w:hAnsi="CorpoS"/>
          <w:lang w:eastAsia="en-GB"/>
        </w:rPr>
        <w:t xml:space="preserve">, Vorstand der Max </w:t>
      </w:r>
      <w:proofErr w:type="spellStart"/>
      <w:r w:rsidRPr="00E7233C">
        <w:rPr>
          <w:rFonts w:ascii="CorpoS" w:hAnsi="CorpoS"/>
          <w:lang w:eastAsia="en-GB"/>
        </w:rPr>
        <w:t>Bögl</w:t>
      </w:r>
      <w:proofErr w:type="spellEnd"/>
      <w:r w:rsidRPr="00E7233C">
        <w:rPr>
          <w:rFonts w:ascii="CorpoS" w:hAnsi="CorpoS"/>
          <w:lang w:eastAsia="en-GB"/>
        </w:rPr>
        <w:t xml:space="preserve"> Wind AG.</w:t>
      </w:r>
    </w:p>
    <w:p w14:paraId="2B617F91" w14:textId="77777777" w:rsidR="00DF068A" w:rsidRDefault="00DF068A" w:rsidP="00DF068A">
      <w:pPr>
        <w:autoSpaceDE w:val="0"/>
        <w:autoSpaceDN w:val="0"/>
        <w:adjustRightInd w:val="0"/>
        <w:rPr>
          <w:rFonts w:ascii="CorpoS" w:hAnsi="CorpoS"/>
          <w:lang w:eastAsia="en-GB"/>
        </w:rPr>
      </w:pPr>
    </w:p>
    <w:p w14:paraId="56679E30" w14:textId="77777777" w:rsidR="00DF068A" w:rsidRDefault="00DF068A" w:rsidP="00DF068A">
      <w:pPr>
        <w:autoSpaceDE w:val="0"/>
        <w:autoSpaceDN w:val="0"/>
        <w:adjustRightInd w:val="0"/>
        <w:rPr>
          <w:rFonts w:ascii="CorpoS" w:hAnsi="CorpoS"/>
          <w:lang w:eastAsia="en-GB"/>
        </w:rPr>
      </w:pPr>
      <w:r>
        <w:rPr>
          <w:rFonts w:ascii="CorpoS" w:hAnsi="CorpoS"/>
          <w:lang w:eastAsia="en-GB"/>
        </w:rPr>
        <w:t xml:space="preserve">Der Naturstromspeicher in Gaildorf treibt das Konzept auf die Spitze. Die drei Turbinen im Tal leisten 16 Megawatt und die Kapazität des Speichers beträgt 70 Megawattstunden. Bis zu 5 Stunden Flaute lassen sich damit ausgleichen, aber auch kürzere Diskrepanzen zwischen Erzeugung und Nachfrage im Netz. Das Umschalten vom Einspeisen ins Netz auf Speichern oder retour dauert nur 30 Sekunden. Das erhöht die Flexibilität und sichert zusätzliche Einnahmequellen, denn die Anlage kann gut bezahlte so genannte Netzdienstleistungen anbieten, um Instabilitäten wie Änderungen der Netzfrequenz auszugleichen oder Blindleistung bereitzustellen. </w:t>
      </w:r>
    </w:p>
    <w:p w14:paraId="602C8056" w14:textId="77777777" w:rsidR="00DF068A" w:rsidRDefault="00DF068A" w:rsidP="00DF068A">
      <w:pPr>
        <w:autoSpaceDE w:val="0"/>
        <w:autoSpaceDN w:val="0"/>
        <w:adjustRightInd w:val="0"/>
        <w:rPr>
          <w:rFonts w:ascii="CorpoS" w:hAnsi="CorpoS"/>
          <w:lang w:eastAsia="en-GB"/>
        </w:rPr>
      </w:pPr>
    </w:p>
    <w:p w14:paraId="26444879" w14:textId="77777777" w:rsidR="00DF068A" w:rsidRPr="00DA01A4" w:rsidRDefault="00DF068A" w:rsidP="00DF068A">
      <w:pPr>
        <w:autoSpaceDE w:val="0"/>
        <w:autoSpaceDN w:val="0"/>
        <w:adjustRightInd w:val="0"/>
        <w:rPr>
          <w:rFonts w:ascii="CorpoS" w:hAnsi="CorpoS"/>
          <w:b/>
          <w:lang w:eastAsia="en-GB"/>
        </w:rPr>
      </w:pPr>
      <w:r w:rsidRPr="00DA01A4">
        <w:rPr>
          <w:rFonts w:ascii="CorpoS" w:hAnsi="CorpoS"/>
          <w:b/>
          <w:lang w:eastAsia="en-GB"/>
        </w:rPr>
        <w:t>Weitere Projekte warten</w:t>
      </w:r>
    </w:p>
    <w:p w14:paraId="249D0CA5" w14:textId="4F7E2A7F" w:rsidR="00DF068A" w:rsidRDefault="00DF068A" w:rsidP="00DF068A">
      <w:pPr>
        <w:autoSpaceDE w:val="0"/>
        <w:autoSpaceDN w:val="0"/>
        <w:adjustRightInd w:val="0"/>
        <w:rPr>
          <w:rFonts w:ascii="CorpoS" w:hAnsi="CorpoS"/>
          <w:lang w:eastAsia="en-GB"/>
        </w:rPr>
      </w:pPr>
      <w:r>
        <w:rPr>
          <w:rFonts w:ascii="CorpoS" w:hAnsi="CorpoS"/>
          <w:lang w:eastAsia="en-GB"/>
        </w:rPr>
        <w:t xml:space="preserve">Max </w:t>
      </w:r>
      <w:proofErr w:type="spellStart"/>
      <w:r>
        <w:rPr>
          <w:rFonts w:ascii="CorpoS" w:hAnsi="CorpoS"/>
          <w:lang w:eastAsia="en-GB"/>
        </w:rPr>
        <w:t>Bögl</w:t>
      </w:r>
      <w:proofErr w:type="spellEnd"/>
      <w:r>
        <w:rPr>
          <w:rFonts w:ascii="CorpoS" w:hAnsi="CorpoS"/>
          <w:lang w:eastAsia="en-GB"/>
        </w:rPr>
        <w:t xml:space="preserve"> wird das Konzept in Zukunft weltweit vermarkten</w:t>
      </w:r>
      <w:r w:rsidR="00736D1C">
        <w:rPr>
          <w:rFonts w:ascii="CorpoS" w:hAnsi="CorpoS"/>
          <w:lang w:eastAsia="en-GB"/>
        </w:rPr>
        <w:t xml:space="preserve"> </w:t>
      </w:r>
      <w:bookmarkStart w:id="0" w:name="_GoBack"/>
      <w:bookmarkEnd w:id="0"/>
      <w:r>
        <w:rPr>
          <w:rFonts w:ascii="CorpoS" w:hAnsi="CorpoS"/>
          <w:lang w:eastAsia="en-GB"/>
        </w:rPr>
        <w:t xml:space="preserve">und auch bei anderen Projekten von Max </w:t>
      </w:r>
      <w:proofErr w:type="spellStart"/>
      <w:r>
        <w:rPr>
          <w:rFonts w:ascii="CorpoS" w:hAnsi="CorpoS"/>
          <w:lang w:eastAsia="en-GB"/>
        </w:rPr>
        <w:t>Bögl</w:t>
      </w:r>
      <w:proofErr w:type="spellEnd"/>
      <w:r>
        <w:rPr>
          <w:rFonts w:ascii="CorpoS" w:hAnsi="CorpoS"/>
          <w:lang w:eastAsia="en-GB"/>
        </w:rPr>
        <w:t xml:space="preserve"> überall auf der Welt ist Lapp im Rennen. Für Lapp ist das eine willkommene Herausforderung, denn das Unternehmen kann die erforderlichen Kabel entweder in Deutschland oder anderen Werken in Europa fertigen, oder zum Beispiel mit einem Kompetenzzentrum in Singapur und Fertigungsstandorten in China, Indien und Korea punkten. Andreas Müller: „Auch auf dem asiatischen Kontinent haben wir genügend Know-how, um große Aufträge für Windkraftanlagen in bester Qualität beliefern zu können.“ </w:t>
      </w:r>
    </w:p>
    <w:p w14:paraId="37FAE2BE" w14:textId="77777777" w:rsidR="00DF068A" w:rsidRDefault="00DF068A" w:rsidP="00DF068A">
      <w:pPr>
        <w:autoSpaceDE w:val="0"/>
        <w:autoSpaceDN w:val="0"/>
        <w:adjustRightInd w:val="0"/>
        <w:rPr>
          <w:rFonts w:ascii="CorpoS" w:hAnsi="CorpoS"/>
          <w:lang w:eastAsia="en-GB"/>
        </w:rPr>
      </w:pPr>
    </w:p>
    <w:p w14:paraId="2ED973D5" w14:textId="77777777" w:rsidR="00DF068A" w:rsidRDefault="00DF068A" w:rsidP="00DF068A">
      <w:pPr>
        <w:autoSpaceDE w:val="0"/>
        <w:autoSpaceDN w:val="0"/>
        <w:adjustRightInd w:val="0"/>
        <w:rPr>
          <w:rFonts w:ascii="CorpoS" w:hAnsi="CorpoS"/>
          <w:lang w:eastAsia="en-GB"/>
        </w:rPr>
      </w:pPr>
    </w:p>
    <w:p w14:paraId="673D7FED" w14:textId="77777777" w:rsidR="00DF068A" w:rsidRDefault="00DF068A" w:rsidP="00DF068A">
      <w:pPr>
        <w:autoSpaceDE w:val="0"/>
        <w:autoSpaceDN w:val="0"/>
        <w:adjustRightInd w:val="0"/>
        <w:rPr>
          <w:rFonts w:ascii="CorpoS" w:hAnsi="CorpoS"/>
          <w:lang w:eastAsia="en-GB"/>
        </w:rPr>
      </w:pPr>
    </w:p>
    <w:p w14:paraId="5881EF08" w14:textId="77777777" w:rsidR="007E5E8C" w:rsidRDefault="007E5E8C" w:rsidP="00DF068A">
      <w:pPr>
        <w:autoSpaceDE w:val="0"/>
        <w:autoSpaceDN w:val="0"/>
        <w:adjustRightInd w:val="0"/>
        <w:rPr>
          <w:rFonts w:ascii="CorpoS" w:hAnsi="CorpoS"/>
          <w:lang w:eastAsia="en-GB"/>
        </w:rPr>
      </w:pPr>
    </w:p>
    <w:p w14:paraId="3D61A73A" w14:textId="77777777" w:rsidR="00DF068A" w:rsidRPr="00012E83" w:rsidRDefault="00DF068A" w:rsidP="00DF068A">
      <w:pPr>
        <w:autoSpaceDE w:val="0"/>
        <w:autoSpaceDN w:val="0"/>
        <w:adjustRightInd w:val="0"/>
        <w:rPr>
          <w:rFonts w:ascii="CorpoS" w:hAnsi="CorpoS"/>
          <w:b/>
          <w:sz w:val="26"/>
          <w:lang w:eastAsia="en-GB"/>
        </w:rPr>
      </w:pPr>
      <w:r w:rsidRPr="00012E83">
        <w:rPr>
          <w:rFonts w:ascii="CorpoS" w:hAnsi="CorpoS"/>
          <w:b/>
          <w:sz w:val="26"/>
          <w:lang w:eastAsia="en-GB"/>
        </w:rPr>
        <w:t>N</w:t>
      </w:r>
      <w:r>
        <w:rPr>
          <w:rFonts w:ascii="CorpoS" w:hAnsi="CorpoS"/>
          <w:b/>
          <w:sz w:val="26"/>
          <w:lang w:eastAsia="en-GB"/>
        </w:rPr>
        <w:t>aturstromspeicher Gaildorf Fakten</w:t>
      </w:r>
    </w:p>
    <w:p w14:paraId="665926C6" w14:textId="77777777" w:rsidR="00DF068A" w:rsidRDefault="00DF068A" w:rsidP="00DF068A">
      <w:pPr>
        <w:autoSpaceDE w:val="0"/>
        <w:autoSpaceDN w:val="0"/>
        <w:adjustRightInd w:val="0"/>
        <w:rPr>
          <w:rFonts w:ascii="CorpoS" w:hAnsi="CorpoS"/>
          <w:lang w:eastAsia="en-GB"/>
        </w:rPr>
      </w:pPr>
    </w:p>
    <w:p w14:paraId="05315772" w14:textId="77777777" w:rsidR="00DF068A" w:rsidRDefault="00DF068A" w:rsidP="00DF068A">
      <w:pPr>
        <w:tabs>
          <w:tab w:val="left" w:pos="3686"/>
        </w:tabs>
        <w:autoSpaceDE w:val="0"/>
        <w:autoSpaceDN w:val="0"/>
        <w:adjustRightInd w:val="0"/>
        <w:rPr>
          <w:rFonts w:ascii="CorpoS" w:hAnsi="CorpoS"/>
          <w:lang w:eastAsia="en-GB"/>
        </w:rPr>
      </w:pPr>
      <w:r>
        <w:rPr>
          <w:rFonts w:ascii="CorpoS" w:hAnsi="CorpoS"/>
          <w:lang w:eastAsia="en-GB"/>
        </w:rPr>
        <w:t xml:space="preserve">Leistung Windenergie: </w:t>
      </w:r>
      <w:r>
        <w:rPr>
          <w:rFonts w:ascii="CorpoS" w:hAnsi="CorpoS"/>
          <w:lang w:eastAsia="en-GB"/>
        </w:rPr>
        <w:tab/>
        <w:t>4 x 3,4 MW</w:t>
      </w:r>
    </w:p>
    <w:p w14:paraId="50F457E7" w14:textId="77777777" w:rsidR="00DF068A" w:rsidRDefault="00DF068A" w:rsidP="00DF068A">
      <w:pPr>
        <w:tabs>
          <w:tab w:val="left" w:pos="3686"/>
        </w:tabs>
        <w:autoSpaceDE w:val="0"/>
        <w:autoSpaceDN w:val="0"/>
        <w:adjustRightInd w:val="0"/>
        <w:rPr>
          <w:rFonts w:ascii="CorpoS" w:hAnsi="CorpoS"/>
          <w:lang w:eastAsia="en-GB"/>
        </w:rPr>
      </w:pPr>
      <w:r>
        <w:rPr>
          <w:rFonts w:ascii="CorpoS" w:hAnsi="CorpoS"/>
          <w:lang w:eastAsia="en-GB"/>
        </w:rPr>
        <w:t xml:space="preserve">Rotordurchmesser: </w:t>
      </w:r>
      <w:r>
        <w:rPr>
          <w:rFonts w:ascii="CorpoS" w:hAnsi="CorpoS"/>
          <w:lang w:eastAsia="en-GB"/>
        </w:rPr>
        <w:tab/>
        <w:t>137 m</w:t>
      </w:r>
    </w:p>
    <w:p w14:paraId="48DD0831" w14:textId="77777777" w:rsidR="00DF068A" w:rsidRDefault="00DF068A" w:rsidP="00DF068A">
      <w:pPr>
        <w:tabs>
          <w:tab w:val="left" w:pos="3686"/>
        </w:tabs>
        <w:autoSpaceDE w:val="0"/>
        <w:autoSpaceDN w:val="0"/>
        <w:adjustRightInd w:val="0"/>
        <w:rPr>
          <w:rFonts w:ascii="CorpoS" w:hAnsi="CorpoS"/>
          <w:lang w:eastAsia="en-GB"/>
        </w:rPr>
      </w:pPr>
      <w:r>
        <w:rPr>
          <w:rFonts w:ascii="CorpoS" w:hAnsi="CorpoS"/>
          <w:lang w:eastAsia="en-GB"/>
        </w:rPr>
        <w:t xml:space="preserve">Jahresenergieerzeugung aus Wind: </w:t>
      </w:r>
      <w:r>
        <w:rPr>
          <w:rFonts w:ascii="CorpoS" w:hAnsi="CorpoS"/>
          <w:lang w:eastAsia="en-GB"/>
        </w:rPr>
        <w:tab/>
        <w:t xml:space="preserve">42 </w:t>
      </w:r>
      <w:proofErr w:type="spellStart"/>
      <w:r>
        <w:rPr>
          <w:rFonts w:ascii="CorpoS" w:hAnsi="CorpoS"/>
          <w:lang w:eastAsia="en-GB"/>
        </w:rPr>
        <w:t>GWh</w:t>
      </w:r>
      <w:proofErr w:type="spellEnd"/>
    </w:p>
    <w:p w14:paraId="62902062" w14:textId="77777777" w:rsidR="00DF068A" w:rsidRDefault="00DF068A" w:rsidP="00DF068A">
      <w:pPr>
        <w:tabs>
          <w:tab w:val="left" w:pos="3686"/>
        </w:tabs>
        <w:autoSpaceDE w:val="0"/>
        <w:autoSpaceDN w:val="0"/>
        <w:adjustRightInd w:val="0"/>
        <w:rPr>
          <w:rFonts w:ascii="CorpoS" w:hAnsi="CorpoS"/>
          <w:lang w:eastAsia="en-GB"/>
        </w:rPr>
      </w:pPr>
      <w:r>
        <w:rPr>
          <w:rFonts w:ascii="CorpoS" w:hAnsi="CorpoS"/>
          <w:lang w:eastAsia="en-GB"/>
        </w:rPr>
        <w:t>Leistung Pumpspeicherkraftwerk:</w:t>
      </w:r>
      <w:r>
        <w:rPr>
          <w:rFonts w:ascii="CorpoS" w:hAnsi="CorpoS"/>
          <w:lang w:eastAsia="en-GB"/>
        </w:rPr>
        <w:tab/>
        <w:t>16 MW</w:t>
      </w:r>
    </w:p>
    <w:p w14:paraId="4E372E9C" w14:textId="77777777" w:rsidR="00DF068A" w:rsidRDefault="00DF068A" w:rsidP="00DF068A">
      <w:pPr>
        <w:tabs>
          <w:tab w:val="left" w:pos="3686"/>
        </w:tabs>
        <w:autoSpaceDE w:val="0"/>
        <w:autoSpaceDN w:val="0"/>
        <w:adjustRightInd w:val="0"/>
        <w:rPr>
          <w:rFonts w:ascii="CorpoS" w:hAnsi="CorpoS"/>
          <w:lang w:eastAsia="en-GB"/>
        </w:rPr>
      </w:pPr>
      <w:r>
        <w:rPr>
          <w:rFonts w:ascii="CorpoS" w:hAnsi="CorpoS"/>
          <w:lang w:eastAsia="en-GB"/>
        </w:rPr>
        <w:t xml:space="preserve">Elektrische Speicherkapazität: </w:t>
      </w:r>
      <w:r>
        <w:rPr>
          <w:rFonts w:ascii="CorpoS" w:hAnsi="CorpoS"/>
          <w:lang w:eastAsia="en-GB"/>
        </w:rPr>
        <w:tab/>
        <w:t>70 MWh</w:t>
      </w:r>
    </w:p>
    <w:p w14:paraId="3603FCCD" w14:textId="77777777" w:rsidR="00DF068A" w:rsidRDefault="00DF068A" w:rsidP="00DF068A">
      <w:pPr>
        <w:tabs>
          <w:tab w:val="left" w:pos="3686"/>
        </w:tabs>
        <w:autoSpaceDE w:val="0"/>
        <w:autoSpaceDN w:val="0"/>
        <w:adjustRightInd w:val="0"/>
        <w:rPr>
          <w:rFonts w:ascii="CorpoS" w:hAnsi="CorpoS"/>
          <w:lang w:eastAsia="en-GB"/>
        </w:rPr>
      </w:pPr>
      <w:r>
        <w:rPr>
          <w:rFonts w:ascii="CorpoS" w:hAnsi="CorpoS"/>
          <w:lang w:eastAsia="en-GB"/>
        </w:rPr>
        <w:t xml:space="preserve">Fallhöhe: </w:t>
      </w:r>
      <w:r>
        <w:rPr>
          <w:rFonts w:ascii="CorpoS" w:hAnsi="CorpoS"/>
          <w:lang w:eastAsia="en-GB"/>
        </w:rPr>
        <w:tab/>
        <w:t xml:space="preserve">200 m </w:t>
      </w:r>
    </w:p>
    <w:p w14:paraId="52060E0D" w14:textId="77777777" w:rsidR="00DF068A" w:rsidRPr="00DC2E61" w:rsidRDefault="00DF068A" w:rsidP="00DF068A">
      <w:pPr>
        <w:tabs>
          <w:tab w:val="left" w:pos="3686"/>
        </w:tabs>
        <w:autoSpaceDE w:val="0"/>
        <w:autoSpaceDN w:val="0"/>
        <w:adjustRightInd w:val="0"/>
        <w:rPr>
          <w:rFonts w:ascii="CorpoS" w:hAnsi="CorpoS"/>
          <w:color w:val="000000" w:themeColor="text1"/>
          <w:lang w:eastAsia="en-GB"/>
        </w:rPr>
      </w:pPr>
      <w:proofErr w:type="spellStart"/>
      <w:r>
        <w:rPr>
          <w:rFonts w:ascii="CorpoS" w:hAnsi="CorpoS"/>
          <w:lang w:eastAsia="en-GB"/>
        </w:rPr>
        <w:t>Stauhöhe</w:t>
      </w:r>
      <w:proofErr w:type="spellEnd"/>
      <w:r>
        <w:rPr>
          <w:rFonts w:ascii="CorpoS" w:hAnsi="CorpoS"/>
          <w:lang w:eastAsia="en-GB"/>
        </w:rPr>
        <w:t xml:space="preserve"> Aktivbecken: </w:t>
      </w:r>
      <w:r w:rsidRPr="00DC2E61">
        <w:rPr>
          <w:rFonts w:ascii="CorpoS" w:hAnsi="CorpoS"/>
          <w:color w:val="000000" w:themeColor="text1"/>
          <w:lang w:eastAsia="en-GB"/>
        </w:rPr>
        <w:tab/>
        <w:t>31 m</w:t>
      </w:r>
    </w:p>
    <w:p w14:paraId="4D55F0CC" w14:textId="77777777" w:rsidR="00DF068A" w:rsidRPr="00DC2E61" w:rsidRDefault="00DF068A" w:rsidP="00DF068A">
      <w:pPr>
        <w:tabs>
          <w:tab w:val="left" w:pos="3686"/>
        </w:tabs>
        <w:autoSpaceDE w:val="0"/>
        <w:autoSpaceDN w:val="0"/>
        <w:adjustRightInd w:val="0"/>
        <w:rPr>
          <w:rFonts w:ascii="CorpoS" w:hAnsi="CorpoS"/>
          <w:color w:val="000000" w:themeColor="text1"/>
          <w:lang w:eastAsia="en-GB"/>
        </w:rPr>
      </w:pPr>
      <w:proofErr w:type="spellStart"/>
      <w:r w:rsidRPr="00DC2E61">
        <w:rPr>
          <w:rFonts w:ascii="CorpoS" w:hAnsi="CorpoS"/>
          <w:color w:val="000000" w:themeColor="text1"/>
          <w:lang w:eastAsia="en-GB"/>
        </w:rPr>
        <w:t>Stauhöhe</w:t>
      </w:r>
      <w:proofErr w:type="spellEnd"/>
      <w:r w:rsidRPr="00DC2E61">
        <w:rPr>
          <w:rFonts w:ascii="CorpoS" w:hAnsi="CorpoS"/>
          <w:color w:val="000000" w:themeColor="text1"/>
          <w:lang w:eastAsia="en-GB"/>
        </w:rPr>
        <w:t xml:space="preserve"> Passivbecken: </w:t>
      </w:r>
      <w:r w:rsidRPr="00DC2E61">
        <w:rPr>
          <w:rFonts w:ascii="CorpoS" w:hAnsi="CorpoS"/>
          <w:color w:val="000000" w:themeColor="text1"/>
          <w:lang w:eastAsia="en-GB"/>
        </w:rPr>
        <w:tab/>
        <w:t>13 m</w:t>
      </w:r>
    </w:p>
    <w:p w14:paraId="7503A769" w14:textId="77777777" w:rsidR="00DF068A" w:rsidRPr="00DC2E61" w:rsidRDefault="00DF068A" w:rsidP="00DF068A">
      <w:pPr>
        <w:tabs>
          <w:tab w:val="left" w:pos="3686"/>
        </w:tabs>
        <w:autoSpaceDE w:val="0"/>
        <w:autoSpaceDN w:val="0"/>
        <w:adjustRightInd w:val="0"/>
        <w:rPr>
          <w:rFonts w:ascii="CorpoS" w:hAnsi="CorpoS"/>
          <w:color w:val="000000" w:themeColor="text1"/>
          <w:lang w:eastAsia="en-GB"/>
        </w:rPr>
      </w:pPr>
      <w:r w:rsidRPr="00DC2E61">
        <w:rPr>
          <w:rFonts w:ascii="CorpoS" w:hAnsi="CorpoS"/>
          <w:color w:val="000000" w:themeColor="text1"/>
          <w:lang w:eastAsia="en-GB"/>
        </w:rPr>
        <w:t xml:space="preserve">Baukosten: </w:t>
      </w:r>
      <w:r w:rsidRPr="00DC2E61">
        <w:rPr>
          <w:rFonts w:ascii="CorpoS" w:hAnsi="CorpoS"/>
          <w:color w:val="000000" w:themeColor="text1"/>
          <w:lang w:eastAsia="en-GB"/>
        </w:rPr>
        <w:tab/>
        <w:t>80 Millionen Euro (7,15 Millionen Euro Förderung vom Bundesumweltministerium)</w:t>
      </w:r>
    </w:p>
    <w:p w14:paraId="283A572A" w14:textId="77777777" w:rsidR="00DF068A" w:rsidRPr="00DC2E61" w:rsidRDefault="00DF068A" w:rsidP="00DF068A">
      <w:pPr>
        <w:rPr>
          <w:rFonts w:ascii="CorpoS" w:hAnsi="CorpoS"/>
          <w:b/>
          <w:bCs/>
          <w:color w:val="000000" w:themeColor="text1"/>
          <w:lang w:eastAsia="en-GB"/>
        </w:rPr>
      </w:pPr>
    </w:p>
    <w:p w14:paraId="612EAF03" w14:textId="77777777" w:rsidR="00DF068A" w:rsidRDefault="00DF068A" w:rsidP="00DF068A">
      <w:pPr>
        <w:pStyle w:val="StandardWeb"/>
        <w:spacing w:before="0" w:beforeAutospacing="0" w:after="0" w:afterAutospacing="0"/>
        <w:rPr>
          <w:rStyle w:val="Fett"/>
          <w:rFonts w:ascii="CorpoS" w:hAnsi="CorpoS"/>
          <w:color w:val="000000" w:themeColor="text1"/>
          <w:u w:val="single"/>
          <w:lang w:val="de-DE"/>
        </w:rPr>
      </w:pPr>
      <w:r>
        <w:rPr>
          <w:rStyle w:val="Fett"/>
          <w:rFonts w:ascii="CorpoS" w:hAnsi="CorpoS"/>
          <w:color w:val="000000" w:themeColor="text1"/>
          <w:u w:val="single"/>
          <w:lang w:val="de-DE"/>
        </w:rPr>
        <w:t xml:space="preserve">Link zum Projekt: </w:t>
      </w:r>
      <w:r w:rsidRPr="00930799">
        <w:rPr>
          <w:rStyle w:val="Fett"/>
          <w:rFonts w:ascii="CorpoS" w:hAnsi="CorpoS"/>
          <w:color w:val="000000" w:themeColor="text1"/>
          <w:u w:val="single"/>
          <w:lang w:val="de-DE"/>
        </w:rPr>
        <w:t>http://www.mbrenewables.com/pilotprojekt-gaildorf/</w:t>
      </w:r>
    </w:p>
    <w:p w14:paraId="56FCEE3D" w14:textId="77777777" w:rsidR="00DF068A" w:rsidRPr="00DC2E61" w:rsidRDefault="00DF068A" w:rsidP="00DF068A">
      <w:pPr>
        <w:rPr>
          <w:rFonts w:ascii="CorpoS" w:hAnsi="CorpoS"/>
          <w:b/>
          <w:bCs/>
          <w:color w:val="404040" w:themeColor="text1" w:themeTint="BF"/>
          <w:lang w:eastAsia="en-GB"/>
        </w:rPr>
      </w:pPr>
    </w:p>
    <w:p w14:paraId="404C866F" w14:textId="77777777" w:rsidR="00DF068A" w:rsidRDefault="00DF068A" w:rsidP="00DF068A">
      <w:pPr>
        <w:rPr>
          <w:rFonts w:ascii="CorpoS" w:hAnsi="CorpoS"/>
          <w:b/>
          <w:bCs/>
          <w:color w:val="404040" w:themeColor="text1" w:themeTint="BF"/>
          <w:lang w:eastAsia="en-GB"/>
        </w:rPr>
      </w:pPr>
    </w:p>
    <w:p w14:paraId="52CE15DB" w14:textId="77777777" w:rsidR="00DF068A" w:rsidRDefault="00DF068A" w:rsidP="00DF068A">
      <w:pPr>
        <w:rPr>
          <w:rFonts w:ascii="CorpoS" w:hAnsi="CorpoS"/>
          <w:b/>
          <w:bCs/>
          <w:color w:val="404040" w:themeColor="text1" w:themeTint="BF"/>
          <w:lang w:eastAsia="en-GB"/>
        </w:rPr>
      </w:pPr>
      <w:r>
        <w:rPr>
          <w:rFonts w:ascii="CorpoS" w:hAnsi="CorpoS"/>
          <w:noProof/>
          <w:color w:val="000000" w:themeColor="text1"/>
        </w:rPr>
        <w:drawing>
          <wp:inline distT="0" distB="0" distL="0" distR="0" wp14:anchorId="48E0BD8B" wp14:editId="52443019">
            <wp:extent cx="2981164" cy="4467225"/>
            <wp:effectExtent l="0" t="0" r="0" b="0"/>
            <wp:docPr id="4" name="Grafik 4" descr="D:\Bilder\Fachartikel-Lapp\Max_boegl_wind\Auswahl\20171011_Windpark_Gaildorf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Fachartikel-Lapp\Max_boegl_wind\Auswahl\20171011_Windpark_Gaildorf_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835" cy="4468230"/>
                    </a:xfrm>
                    <a:prstGeom prst="rect">
                      <a:avLst/>
                    </a:prstGeom>
                    <a:noFill/>
                    <a:ln>
                      <a:noFill/>
                    </a:ln>
                  </pic:spPr>
                </pic:pic>
              </a:graphicData>
            </a:graphic>
          </wp:inline>
        </w:drawing>
      </w:r>
    </w:p>
    <w:p w14:paraId="472961FA" w14:textId="77777777" w:rsidR="00DF068A" w:rsidRDefault="00DF068A" w:rsidP="00DF068A">
      <w:pPr>
        <w:rPr>
          <w:rFonts w:ascii="CorpoS" w:hAnsi="CorpoS"/>
          <w:b/>
          <w:bCs/>
          <w:color w:val="404040" w:themeColor="text1" w:themeTint="BF"/>
          <w:lang w:eastAsia="en-GB"/>
        </w:rPr>
      </w:pPr>
    </w:p>
    <w:p w14:paraId="1CF61343" w14:textId="77777777" w:rsidR="0090070F" w:rsidRDefault="0090070F" w:rsidP="00DF068A">
      <w:pPr>
        <w:tabs>
          <w:tab w:val="left" w:pos="3686"/>
        </w:tabs>
        <w:autoSpaceDE w:val="0"/>
        <w:autoSpaceDN w:val="0"/>
        <w:adjustRightInd w:val="0"/>
        <w:rPr>
          <w:rFonts w:ascii="CorpoS" w:hAnsi="CorpoS"/>
          <w:color w:val="000000" w:themeColor="text1"/>
          <w:lang w:eastAsia="en-GB"/>
        </w:rPr>
      </w:pPr>
    </w:p>
    <w:p w14:paraId="274DC590" w14:textId="77777777" w:rsidR="0090070F" w:rsidRDefault="0090070F" w:rsidP="00DF068A">
      <w:pPr>
        <w:tabs>
          <w:tab w:val="left" w:pos="3686"/>
        </w:tabs>
        <w:autoSpaceDE w:val="0"/>
        <w:autoSpaceDN w:val="0"/>
        <w:adjustRightInd w:val="0"/>
        <w:rPr>
          <w:rFonts w:ascii="CorpoS" w:hAnsi="CorpoS"/>
          <w:color w:val="000000" w:themeColor="text1"/>
          <w:lang w:eastAsia="en-GB"/>
        </w:rPr>
      </w:pPr>
    </w:p>
    <w:p w14:paraId="6DA0DF14" w14:textId="77777777" w:rsidR="0090070F" w:rsidRDefault="0090070F" w:rsidP="00DF068A">
      <w:pPr>
        <w:tabs>
          <w:tab w:val="left" w:pos="3686"/>
        </w:tabs>
        <w:autoSpaceDE w:val="0"/>
        <w:autoSpaceDN w:val="0"/>
        <w:adjustRightInd w:val="0"/>
        <w:rPr>
          <w:rFonts w:ascii="CorpoS" w:hAnsi="CorpoS"/>
          <w:color w:val="000000" w:themeColor="text1"/>
          <w:lang w:eastAsia="en-GB"/>
        </w:rPr>
      </w:pPr>
    </w:p>
    <w:p w14:paraId="4F9B0431" w14:textId="77777777" w:rsidR="0090070F" w:rsidRDefault="0090070F" w:rsidP="00DF068A">
      <w:pPr>
        <w:tabs>
          <w:tab w:val="left" w:pos="3686"/>
        </w:tabs>
        <w:autoSpaceDE w:val="0"/>
        <w:autoSpaceDN w:val="0"/>
        <w:adjustRightInd w:val="0"/>
        <w:rPr>
          <w:rFonts w:ascii="CorpoS" w:hAnsi="CorpoS"/>
          <w:color w:val="000000" w:themeColor="text1"/>
          <w:lang w:eastAsia="en-GB"/>
        </w:rPr>
      </w:pPr>
    </w:p>
    <w:p w14:paraId="19A0917C" w14:textId="77777777" w:rsidR="00DF068A" w:rsidRDefault="00DF068A" w:rsidP="00DF068A">
      <w:pPr>
        <w:tabs>
          <w:tab w:val="left" w:pos="3686"/>
        </w:tabs>
        <w:autoSpaceDE w:val="0"/>
        <w:autoSpaceDN w:val="0"/>
        <w:adjustRightInd w:val="0"/>
        <w:rPr>
          <w:rFonts w:ascii="CorpoS" w:hAnsi="CorpoS"/>
          <w:color w:val="000000" w:themeColor="text1"/>
          <w:lang w:eastAsia="en-GB"/>
        </w:rPr>
      </w:pPr>
      <w:r w:rsidRPr="00D73F55">
        <w:rPr>
          <w:rFonts w:ascii="CorpoS" w:hAnsi="CorpoS"/>
          <w:color w:val="000000" w:themeColor="text1"/>
          <w:lang w:eastAsia="en-GB"/>
        </w:rPr>
        <w:t>In einem Container auf der Baustelle warten die letzten Mittelspannungskabel auf großen Holztrommeln darauf, nach oben in den Turm gehievt zu werden, wo Industriekletterer an Seilen hängend im Inneren des Turms die Kabel hochziehen und in einem Gittergerüst befestigen</w:t>
      </w:r>
    </w:p>
    <w:p w14:paraId="3FF9F779" w14:textId="77777777" w:rsidR="00DF068A" w:rsidRDefault="00DF068A" w:rsidP="00DF068A">
      <w:pPr>
        <w:rPr>
          <w:rFonts w:ascii="CorpoS" w:hAnsi="CorpoS"/>
          <w:b/>
          <w:bCs/>
          <w:color w:val="404040" w:themeColor="text1" w:themeTint="BF"/>
          <w:lang w:eastAsia="en-GB"/>
        </w:rPr>
      </w:pPr>
    </w:p>
    <w:p w14:paraId="7397A3FC" w14:textId="77777777" w:rsidR="00DF068A" w:rsidRDefault="00DF068A" w:rsidP="00DF068A">
      <w:pPr>
        <w:rPr>
          <w:rFonts w:ascii="CorpoS" w:hAnsi="CorpoS"/>
          <w:b/>
          <w:bCs/>
          <w:color w:val="404040" w:themeColor="text1" w:themeTint="BF"/>
          <w:lang w:eastAsia="en-GB"/>
        </w:rPr>
      </w:pPr>
      <w:r>
        <w:rPr>
          <w:rFonts w:ascii="CorpoS" w:hAnsi="CorpoS"/>
          <w:noProof/>
          <w:color w:val="000000" w:themeColor="text1"/>
        </w:rPr>
        <w:drawing>
          <wp:inline distT="0" distB="0" distL="0" distR="0" wp14:anchorId="1E3583C3" wp14:editId="5DE78F37">
            <wp:extent cx="4582496" cy="3057525"/>
            <wp:effectExtent l="0" t="0" r="8890" b="0"/>
            <wp:docPr id="5" name="Grafik 5" descr="D:\Bilder\Fachartikel-Lapp\Max_boegl_wind\Auswahl\20171011_Windpark_Gaildorf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Fachartikel-Lapp\Max_boegl_wind\Auswahl\20171011_Windpark_Gaildorf_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6704" cy="3067005"/>
                    </a:xfrm>
                    <a:prstGeom prst="rect">
                      <a:avLst/>
                    </a:prstGeom>
                    <a:noFill/>
                    <a:ln>
                      <a:noFill/>
                    </a:ln>
                  </pic:spPr>
                </pic:pic>
              </a:graphicData>
            </a:graphic>
          </wp:inline>
        </w:drawing>
      </w:r>
    </w:p>
    <w:p w14:paraId="1B7B023F" w14:textId="77777777" w:rsidR="00DF068A" w:rsidRDefault="00DF068A" w:rsidP="00DF068A">
      <w:pPr>
        <w:tabs>
          <w:tab w:val="left" w:pos="3686"/>
        </w:tabs>
        <w:autoSpaceDE w:val="0"/>
        <w:autoSpaceDN w:val="0"/>
        <w:adjustRightInd w:val="0"/>
        <w:rPr>
          <w:rFonts w:ascii="CorpoS" w:hAnsi="CorpoS"/>
          <w:color w:val="000000" w:themeColor="text1"/>
          <w:lang w:eastAsia="en-GB"/>
        </w:rPr>
      </w:pPr>
      <w:r w:rsidRPr="00D73F55">
        <w:rPr>
          <w:rFonts w:ascii="CorpoS" w:hAnsi="CorpoS"/>
          <w:color w:val="000000" w:themeColor="text1"/>
          <w:lang w:eastAsia="en-GB"/>
        </w:rPr>
        <w:t>Lapp ist Lieferant für die Kabel im Turm. Von GE wurden die genauen  Spezifikationen wie Abmessungen, Temperatur-, Torsions-, Witterungsbeständigkeit und vieles mehr vorgegeben.</w:t>
      </w:r>
    </w:p>
    <w:p w14:paraId="5911DC90" w14:textId="77777777" w:rsidR="00DF068A" w:rsidRDefault="00DF068A" w:rsidP="00DF068A">
      <w:pPr>
        <w:rPr>
          <w:rFonts w:ascii="CorpoS" w:hAnsi="CorpoS"/>
          <w:noProof/>
          <w:color w:val="000000" w:themeColor="text1"/>
        </w:rPr>
      </w:pPr>
    </w:p>
    <w:p w14:paraId="1D476A90" w14:textId="77777777" w:rsidR="00DF068A" w:rsidRDefault="00DF068A" w:rsidP="00DF068A">
      <w:pPr>
        <w:rPr>
          <w:rFonts w:ascii="CorpoS" w:hAnsi="CorpoS"/>
          <w:b/>
          <w:bCs/>
          <w:color w:val="000000" w:themeColor="text1"/>
          <w:lang w:eastAsia="en-GB"/>
        </w:rPr>
      </w:pPr>
      <w:r>
        <w:rPr>
          <w:rFonts w:ascii="CorpoS" w:hAnsi="CorpoS"/>
          <w:noProof/>
          <w:color w:val="000000" w:themeColor="text1"/>
        </w:rPr>
        <w:drawing>
          <wp:inline distT="0" distB="0" distL="0" distR="0" wp14:anchorId="28759357" wp14:editId="41413D4B">
            <wp:extent cx="4514850" cy="3009900"/>
            <wp:effectExtent l="0" t="0" r="0" b="0"/>
            <wp:docPr id="6" name="Grafik 6" descr="D:\Bilder\Fachartikel-Lapp\Max_boegl_wind\Auswahl\20171011_Windpark_Gaildorf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Fachartikel-Lapp\Max_boegl_wind\Auswahl\20171011_Windpark_Gaildorf_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4286" cy="3009524"/>
                    </a:xfrm>
                    <a:prstGeom prst="rect">
                      <a:avLst/>
                    </a:prstGeom>
                    <a:noFill/>
                    <a:ln>
                      <a:noFill/>
                    </a:ln>
                  </pic:spPr>
                </pic:pic>
              </a:graphicData>
            </a:graphic>
          </wp:inline>
        </w:drawing>
      </w:r>
    </w:p>
    <w:p w14:paraId="57CFDF84" w14:textId="77777777" w:rsidR="00DF068A" w:rsidRPr="00DC2E61" w:rsidRDefault="00DF068A" w:rsidP="00DF068A">
      <w:pPr>
        <w:tabs>
          <w:tab w:val="left" w:pos="3686"/>
        </w:tabs>
        <w:autoSpaceDE w:val="0"/>
        <w:autoSpaceDN w:val="0"/>
        <w:adjustRightInd w:val="0"/>
        <w:rPr>
          <w:rFonts w:ascii="CorpoS" w:hAnsi="CorpoS"/>
          <w:color w:val="000000" w:themeColor="text1"/>
          <w:lang w:eastAsia="en-GB"/>
        </w:rPr>
      </w:pPr>
      <w:r w:rsidRPr="00821FD1">
        <w:rPr>
          <w:rFonts w:ascii="CorpoS" w:hAnsi="CorpoS"/>
          <w:color w:val="000000" w:themeColor="text1"/>
          <w:lang w:eastAsia="en-GB"/>
        </w:rPr>
        <w:t>Andreas Müller, bei Lapp zuständig für die Windkraftbranche fotografiert die riesige Windkraftanlage</w:t>
      </w:r>
    </w:p>
    <w:p w14:paraId="5CBEB68C" w14:textId="77777777" w:rsidR="00DF068A" w:rsidRDefault="00DF068A" w:rsidP="00DF068A">
      <w:pPr>
        <w:rPr>
          <w:rFonts w:ascii="CorpoS" w:hAnsi="CorpoS"/>
          <w:b/>
          <w:bCs/>
          <w:color w:val="000000" w:themeColor="text1"/>
          <w:lang w:eastAsia="en-GB"/>
        </w:rPr>
      </w:pPr>
    </w:p>
    <w:p w14:paraId="06A47D82" w14:textId="30E508E7" w:rsidR="00D67055" w:rsidRPr="00CB3954" w:rsidRDefault="00D67055" w:rsidP="00CB3954"/>
    <w:sectPr w:rsidR="00D67055" w:rsidRPr="00CB3954" w:rsidSect="00D17508">
      <w:headerReference w:type="default" r:id="rId13"/>
      <w:footerReference w:type="default" r:id="rId14"/>
      <w:pgSz w:w="11906" w:h="16838" w:code="9"/>
      <w:pgMar w:top="2272" w:right="3385" w:bottom="0" w:left="1418" w:header="851" w:footer="85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5021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47586" w14:textId="77777777" w:rsidR="00D6136C" w:rsidRDefault="00D6136C">
      <w:r>
        <w:separator/>
      </w:r>
    </w:p>
  </w:endnote>
  <w:endnote w:type="continuationSeparator" w:id="0">
    <w:p w14:paraId="42A5968E" w14:textId="77777777" w:rsidR="00D6136C" w:rsidRDefault="00D61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1AF" w:usb1="000078FB" w:usb2="00000000" w:usb3="00000000" w:csb0="00000093" w:csb1="00000000"/>
  </w:font>
  <w:font w:name="Times">
    <w:panose1 w:val="02020603050405020304"/>
    <w:charset w:val="00"/>
    <w:family w:val="auto"/>
    <w:pitch w:val="variable"/>
    <w:sig w:usb0="00000003" w:usb1="00000000" w:usb2="00000000" w:usb3="00000000" w:csb0="00000001"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65AD8" w14:textId="77777777" w:rsidR="001B27A8" w:rsidRDefault="001B27A8" w:rsidP="001B27A8">
    <w:pPr>
      <w:framePr w:w="2268" w:h="3496" w:wrap="around" w:vAnchor="page" w:hAnchor="page" w:x="9084" w:y="12451"/>
      <w:spacing w:line="170" w:lineRule="exact"/>
      <w:rPr>
        <w:rFonts w:ascii="CorpoS" w:hAnsi="CorpoS"/>
        <w:b/>
        <w:bCs/>
        <w:sz w:val="14"/>
      </w:rPr>
    </w:pPr>
    <w:r>
      <w:rPr>
        <w:rFonts w:ascii="CorpoS" w:hAnsi="CorpoS"/>
        <w:b/>
        <w:bCs/>
        <w:sz w:val="14"/>
      </w:rPr>
      <w:t>Lapp Austria GmbH</w:t>
    </w:r>
  </w:p>
  <w:p w14:paraId="5827F4F2" w14:textId="77777777" w:rsidR="001B27A8" w:rsidRDefault="001B27A8" w:rsidP="001B27A8">
    <w:pPr>
      <w:framePr w:w="2268" w:h="3496" w:wrap="around" w:vAnchor="page" w:hAnchor="page" w:x="9084" w:y="12451"/>
      <w:spacing w:line="170" w:lineRule="exact"/>
      <w:rPr>
        <w:rFonts w:ascii="CorpoS" w:hAnsi="CorpoS"/>
        <w:sz w:val="14"/>
      </w:rPr>
    </w:pPr>
    <w:proofErr w:type="spellStart"/>
    <w:r>
      <w:rPr>
        <w:rFonts w:ascii="CorpoS" w:hAnsi="CorpoS"/>
        <w:sz w:val="14"/>
      </w:rPr>
      <w:t>Bremenstraße</w:t>
    </w:r>
    <w:proofErr w:type="spellEnd"/>
    <w:r>
      <w:rPr>
        <w:rFonts w:ascii="CorpoS" w:hAnsi="CorpoS"/>
        <w:sz w:val="14"/>
      </w:rPr>
      <w:t xml:space="preserve"> 8</w:t>
    </w:r>
  </w:p>
  <w:p w14:paraId="0FECD803"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A – 4030 Linz</w:t>
    </w:r>
  </w:p>
  <w:p w14:paraId="0C279461" w14:textId="77777777" w:rsidR="001B27A8" w:rsidRDefault="001B27A8" w:rsidP="001B27A8">
    <w:pPr>
      <w:framePr w:w="2268" w:h="3496" w:wrap="around" w:vAnchor="page" w:hAnchor="page" w:x="9084" w:y="12451"/>
      <w:spacing w:line="170" w:lineRule="exact"/>
      <w:rPr>
        <w:rFonts w:ascii="CorpoS" w:hAnsi="CorpoS"/>
        <w:sz w:val="14"/>
      </w:rPr>
    </w:pPr>
  </w:p>
  <w:p w14:paraId="657403EF"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Ein Unternehmen der Lapp Gruppe</w:t>
    </w:r>
  </w:p>
  <w:p w14:paraId="2EC7D898"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www.lappaustria.at</w:t>
    </w:r>
  </w:p>
  <w:p w14:paraId="43CD00DB" w14:textId="77777777" w:rsidR="001B27A8" w:rsidRDefault="001B27A8" w:rsidP="001B27A8">
    <w:pPr>
      <w:framePr w:w="2268" w:h="3496" w:wrap="around" w:vAnchor="page" w:hAnchor="page" w:x="9084" w:y="12451"/>
      <w:spacing w:line="170" w:lineRule="exact"/>
      <w:rPr>
        <w:rFonts w:ascii="CorpoS" w:hAnsi="CorpoS"/>
        <w:sz w:val="14"/>
      </w:rPr>
    </w:pPr>
  </w:p>
  <w:p w14:paraId="2AA6AFE5" w14:textId="77777777" w:rsidR="001B27A8" w:rsidRDefault="001B27A8" w:rsidP="001B27A8">
    <w:pPr>
      <w:framePr w:w="2268" w:h="3496" w:wrap="around" w:vAnchor="page" w:hAnchor="page" w:x="9084" w:y="12451"/>
      <w:spacing w:line="170" w:lineRule="exact"/>
      <w:rPr>
        <w:rFonts w:ascii="CorpoS" w:hAnsi="CorpoS"/>
        <w:b/>
        <w:bCs/>
        <w:sz w:val="14"/>
      </w:rPr>
    </w:pPr>
    <w:r>
      <w:rPr>
        <w:rFonts w:ascii="CorpoS" w:hAnsi="CorpoS"/>
        <w:b/>
        <w:bCs/>
        <w:sz w:val="14"/>
      </w:rPr>
      <w:t>Pressekontakt:</w:t>
    </w:r>
  </w:p>
  <w:p w14:paraId="57B6B1F7"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 xml:space="preserve">Melanie Dörner </w:t>
    </w:r>
  </w:p>
  <w:p w14:paraId="16D63F67"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Tel. +43 (0) 732 781272 201</w:t>
    </w:r>
    <w:r>
      <w:rPr>
        <w:rFonts w:ascii="CorpoS" w:hAnsi="CorpoS"/>
        <w:sz w:val="14"/>
      </w:rPr>
      <w:br/>
      <w:t>melanie.doerner@lappaustria.at</w:t>
    </w:r>
  </w:p>
  <w:p w14:paraId="0CCF8DBB" w14:textId="79CC9C55" w:rsidR="008409D9" w:rsidRDefault="008409D9" w:rsidP="001B27A8">
    <w:pPr>
      <w:framePr w:w="2268" w:h="3496" w:wrap="around" w:vAnchor="page" w:hAnchor="page" w:x="9084" w:y="12451"/>
      <w:spacing w:line="170" w:lineRule="exact"/>
      <w:rPr>
        <w:rFonts w:ascii="CorpoS" w:hAnsi="CorpoS"/>
        <w:sz w:val="14"/>
        <w:lang w:val="en-US"/>
      </w:rPr>
    </w:pPr>
  </w:p>
  <w:p w14:paraId="117CF3C3" w14:textId="3B275E4D" w:rsidR="008409D9" w:rsidRPr="004659B5" w:rsidRDefault="008409D9" w:rsidP="004659B5">
    <w:pPr>
      <w:pStyle w:val="Fuzeile"/>
      <w:tabs>
        <w:tab w:val="clear" w:pos="4536"/>
        <w:tab w:val="left" w:pos="2520"/>
        <w:tab w:val="left" w:pos="3060"/>
        <w:tab w:val="center" w:pos="5760"/>
      </w:tabs>
      <w:jc w:val="center"/>
      <w:rPr>
        <w:rFonts w:ascii="CorpoS" w:hAnsi="CorpoS"/>
        <w:lang w:val="en-US"/>
      </w:rPr>
    </w:pPr>
    <w:r w:rsidRPr="004659B5">
      <w:rPr>
        <w:rFonts w:ascii="CorpoS" w:hAnsi="CorpoS"/>
        <w:lang w:val="en-US"/>
      </w:rPr>
      <w:fldChar w:fldCharType="begin"/>
    </w:r>
    <w:r w:rsidRPr="004659B5">
      <w:rPr>
        <w:rFonts w:ascii="CorpoS" w:hAnsi="CorpoS"/>
        <w:lang w:val="en-US"/>
      </w:rPr>
      <w:instrText>PAGE   \* MERGEFORMAT</w:instrText>
    </w:r>
    <w:r w:rsidRPr="004659B5">
      <w:rPr>
        <w:rFonts w:ascii="CorpoS" w:hAnsi="CorpoS"/>
        <w:lang w:val="en-US"/>
      </w:rPr>
      <w:fldChar w:fldCharType="separate"/>
    </w:r>
    <w:r w:rsidR="00736D1C">
      <w:rPr>
        <w:rFonts w:ascii="CorpoS" w:hAnsi="CorpoS"/>
        <w:noProof/>
        <w:lang w:val="en-US"/>
      </w:rPr>
      <w:t>3</w:t>
    </w:r>
    <w:r w:rsidRPr="004659B5">
      <w:rPr>
        <w:rFonts w:ascii="CorpoS" w:hAnsi="Corpo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B9C1D" w14:textId="77777777" w:rsidR="00D6136C" w:rsidRDefault="00D6136C">
      <w:r>
        <w:separator/>
      </w:r>
    </w:p>
  </w:footnote>
  <w:footnote w:type="continuationSeparator" w:id="0">
    <w:p w14:paraId="3FBFAF0A" w14:textId="77777777" w:rsidR="00D6136C" w:rsidRDefault="00D613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57508" w14:textId="3B6D6D61" w:rsidR="008409D9" w:rsidRDefault="001B27A8">
    <w:pPr>
      <w:pStyle w:val="Kopfzeile"/>
      <w:tabs>
        <w:tab w:val="left" w:pos="5112"/>
      </w:tabs>
      <w:rPr>
        <w:lang w:val="en-US"/>
      </w:rPr>
    </w:pPr>
    <w:r>
      <w:rPr>
        <w:noProof/>
      </w:rPr>
      <w:drawing>
        <wp:anchor distT="0" distB="0" distL="114300" distR="114300" simplePos="0" relativeHeight="251660288" behindDoc="1" locked="0" layoutInCell="1" allowOverlap="1" wp14:anchorId="57130348" wp14:editId="4DFD4997">
          <wp:simplePos x="0" y="0"/>
          <wp:positionH relativeFrom="column">
            <wp:posOffset>3240405</wp:posOffset>
          </wp:positionH>
          <wp:positionV relativeFrom="paragraph">
            <wp:posOffset>28575</wp:posOffset>
          </wp:positionV>
          <wp:extent cx="2750185" cy="316865"/>
          <wp:effectExtent l="0" t="0" r="0" b="6985"/>
          <wp:wrapTight wrapText="bothSides">
            <wp:wrapPolygon edited="0">
              <wp:start x="0" y="0"/>
              <wp:lineTo x="0" y="20778"/>
              <wp:lineTo x="21396" y="20778"/>
              <wp:lineTo x="21396" y="0"/>
              <wp:lineTo x="0" y="0"/>
            </wp:wrapPolygon>
          </wp:wrapTight>
          <wp:docPr id="7" name="Grafik 7" descr="C:\Users\doerner\Desktop\logo_lappgroup_farbig 1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erner\Desktop\logo_lappgroup_farbig 10 c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018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9D9">
      <w:rPr>
        <w:lang w:val="en-US"/>
      </w:rPr>
      <w:t xml:space="preserve">                                                                                     </w:t>
    </w:r>
  </w:p>
  <w:p w14:paraId="7A17668E" w14:textId="77777777" w:rsidR="008409D9" w:rsidRDefault="008409D9">
    <w:pPr>
      <w:framePr w:w="4768" w:h="284" w:hSpace="142" w:wrap="around" w:vAnchor="page" w:hAnchor="page" w:x="1419" w:y="965"/>
      <w:rPr>
        <w:lang w:val="en-US"/>
      </w:rPr>
    </w:pPr>
    <w:proofErr w:type="spellStart"/>
    <w:r>
      <w:rPr>
        <w:rFonts w:ascii="CorpoS" w:hAnsi="CorpoS"/>
        <w:b/>
        <w:bCs/>
        <w:color w:val="72706F"/>
        <w:sz w:val="32"/>
        <w:lang w:val="en-US"/>
      </w:rPr>
      <w:t>Presseinformation</w:t>
    </w:r>
    <w:proofErr w:type="spellEnd"/>
  </w:p>
  <w:p w14:paraId="6EC64DB2" w14:textId="64FD7396" w:rsidR="008409D9" w:rsidRDefault="008409D9">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14:anchorId="5556DC9C" wp14:editId="005A3A99">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0A832744"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0">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7"/>
  </w:num>
  <w:num w:numId="4">
    <w:abstractNumId w:val="10"/>
  </w:num>
  <w:num w:numId="5">
    <w:abstractNumId w:val="5"/>
  </w:num>
  <w:num w:numId="6">
    <w:abstractNumId w:val="4"/>
  </w:num>
  <w:num w:numId="7">
    <w:abstractNumId w:val="12"/>
  </w:num>
  <w:num w:numId="8">
    <w:abstractNumId w:val="0"/>
  </w:num>
  <w:num w:numId="9">
    <w:abstractNumId w:val="2"/>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nd Müller">
    <w15:presenceInfo w15:providerId="Windows Live" w15:userId="d7807d9278bfe3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8193">
      <o:colormru v:ext="edit" colors="#727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B35"/>
    <w:rsid w:val="00002F02"/>
    <w:rsid w:val="0000480C"/>
    <w:rsid w:val="00005075"/>
    <w:rsid w:val="00006550"/>
    <w:rsid w:val="000072BE"/>
    <w:rsid w:val="00011F43"/>
    <w:rsid w:val="0001203E"/>
    <w:rsid w:val="00012BB8"/>
    <w:rsid w:val="000208DB"/>
    <w:rsid w:val="00024C31"/>
    <w:rsid w:val="0003199C"/>
    <w:rsid w:val="00033E93"/>
    <w:rsid w:val="0003527B"/>
    <w:rsid w:val="00035755"/>
    <w:rsid w:val="000360DE"/>
    <w:rsid w:val="0003619E"/>
    <w:rsid w:val="00036612"/>
    <w:rsid w:val="00040FCC"/>
    <w:rsid w:val="00042BD0"/>
    <w:rsid w:val="00051148"/>
    <w:rsid w:val="00051463"/>
    <w:rsid w:val="0005411A"/>
    <w:rsid w:val="00055D7D"/>
    <w:rsid w:val="0005642E"/>
    <w:rsid w:val="00056879"/>
    <w:rsid w:val="00057064"/>
    <w:rsid w:val="000613D1"/>
    <w:rsid w:val="00061643"/>
    <w:rsid w:val="00061CEA"/>
    <w:rsid w:val="00063012"/>
    <w:rsid w:val="000643EB"/>
    <w:rsid w:val="00065FE5"/>
    <w:rsid w:val="00066F74"/>
    <w:rsid w:val="00067401"/>
    <w:rsid w:val="00072120"/>
    <w:rsid w:val="00073DE5"/>
    <w:rsid w:val="00074B57"/>
    <w:rsid w:val="00074D22"/>
    <w:rsid w:val="00075338"/>
    <w:rsid w:val="0008198D"/>
    <w:rsid w:val="00081C76"/>
    <w:rsid w:val="000871E3"/>
    <w:rsid w:val="00091630"/>
    <w:rsid w:val="00091B11"/>
    <w:rsid w:val="000931D7"/>
    <w:rsid w:val="00095E71"/>
    <w:rsid w:val="00097BE1"/>
    <w:rsid w:val="000B3460"/>
    <w:rsid w:val="000B3A87"/>
    <w:rsid w:val="000B6CDA"/>
    <w:rsid w:val="000B6DB6"/>
    <w:rsid w:val="000B7485"/>
    <w:rsid w:val="000C1BB9"/>
    <w:rsid w:val="000C271D"/>
    <w:rsid w:val="000C448B"/>
    <w:rsid w:val="000C5C02"/>
    <w:rsid w:val="000D043D"/>
    <w:rsid w:val="000D3489"/>
    <w:rsid w:val="000D4581"/>
    <w:rsid w:val="000D6D7C"/>
    <w:rsid w:val="000D736E"/>
    <w:rsid w:val="000D7941"/>
    <w:rsid w:val="000E0275"/>
    <w:rsid w:val="000E1C57"/>
    <w:rsid w:val="000E1E32"/>
    <w:rsid w:val="000E24B3"/>
    <w:rsid w:val="000E3F78"/>
    <w:rsid w:val="000E40B2"/>
    <w:rsid w:val="000F11ED"/>
    <w:rsid w:val="000F2DC5"/>
    <w:rsid w:val="000F2E75"/>
    <w:rsid w:val="000F4AC5"/>
    <w:rsid w:val="00105545"/>
    <w:rsid w:val="0010585F"/>
    <w:rsid w:val="00110182"/>
    <w:rsid w:val="00113C20"/>
    <w:rsid w:val="001176DD"/>
    <w:rsid w:val="0012003B"/>
    <w:rsid w:val="00124968"/>
    <w:rsid w:val="00124976"/>
    <w:rsid w:val="0013013D"/>
    <w:rsid w:val="001302E2"/>
    <w:rsid w:val="00130D6F"/>
    <w:rsid w:val="00131BBD"/>
    <w:rsid w:val="00132578"/>
    <w:rsid w:val="00135033"/>
    <w:rsid w:val="00136D41"/>
    <w:rsid w:val="00137371"/>
    <w:rsid w:val="001422C3"/>
    <w:rsid w:val="00142BF9"/>
    <w:rsid w:val="001456A2"/>
    <w:rsid w:val="00152784"/>
    <w:rsid w:val="00154F55"/>
    <w:rsid w:val="00155B28"/>
    <w:rsid w:val="001628F2"/>
    <w:rsid w:val="001636FE"/>
    <w:rsid w:val="00163EC2"/>
    <w:rsid w:val="00165EDD"/>
    <w:rsid w:val="0016755F"/>
    <w:rsid w:val="001729CE"/>
    <w:rsid w:val="00174AD9"/>
    <w:rsid w:val="00176166"/>
    <w:rsid w:val="00177E9E"/>
    <w:rsid w:val="00181CC3"/>
    <w:rsid w:val="00183179"/>
    <w:rsid w:val="00183D43"/>
    <w:rsid w:val="001854A4"/>
    <w:rsid w:val="00187B5E"/>
    <w:rsid w:val="00187D32"/>
    <w:rsid w:val="00190B99"/>
    <w:rsid w:val="001910BE"/>
    <w:rsid w:val="00193A46"/>
    <w:rsid w:val="00194407"/>
    <w:rsid w:val="001A13C7"/>
    <w:rsid w:val="001A237A"/>
    <w:rsid w:val="001A3251"/>
    <w:rsid w:val="001A37A5"/>
    <w:rsid w:val="001A3867"/>
    <w:rsid w:val="001B081C"/>
    <w:rsid w:val="001B0C43"/>
    <w:rsid w:val="001B23EB"/>
    <w:rsid w:val="001B24FF"/>
    <w:rsid w:val="001B27A8"/>
    <w:rsid w:val="001B5D6F"/>
    <w:rsid w:val="001B7BFB"/>
    <w:rsid w:val="001C0052"/>
    <w:rsid w:val="001C1D82"/>
    <w:rsid w:val="001C3035"/>
    <w:rsid w:val="001C320B"/>
    <w:rsid w:val="001C33F9"/>
    <w:rsid w:val="001C77FC"/>
    <w:rsid w:val="001C7E74"/>
    <w:rsid w:val="001D69B3"/>
    <w:rsid w:val="001D6B57"/>
    <w:rsid w:val="001D7F85"/>
    <w:rsid w:val="001E0A8B"/>
    <w:rsid w:val="001E6E2F"/>
    <w:rsid w:val="001E6E88"/>
    <w:rsid w:val="001F001C"/>
    <w:rsid w:val="001F1BBE"/>
    <w:rsid w:val="001F2932"/>
    <w:rsid w:val="00200B63"/>
    <w:rsid w:val="00202922"/>
    <w:rsid w:val="00204CAB"/>
    <w:rsid w:val="002062F5"/>
    <w:rsid w:val="00212528"/>
    <w:rsid w:val="002133C9"/>
    <w:rsid w:val="00213F0D"/>
    <w:rsid w:val="00217097"/>
    <w:rsid w:val="00221414"/>
    <w:rsid w:val="00221986"/>
    <w:rsid w:val="002251CC"/>
    <w:rsid w:val="00225780"/>
    <w:rsid w:val="00226EDD"/>
    <w:rsid w:val="00230420"/>
    <w:rsid w:val="002311BB"/>
    <w:rsid w:val="00233F94"/>
    <w:rsid w:val="00234D1F"/>
    <w:rsid w:val="0024740C"/>
    <w:rsid w:val="00262AC3"/>
    <w:rsid w:val="00262E4B"/>
    <w:rsid w:val="00267282"/>
    <w:rsid w:val="002700A8"/>
    <w:rsid w:val="00274B26"/>
    <w:rsid w:val="00276FA7"/>
    <w:rsid w:val="00277780"/>
    <w:rsid w:val="00283DEA"/>
    <w:rsid w:val="00285C54"/>
    <w:rsid w:val="002918C1"/>
    <w:rsid w:val="002926BB"/>
    <w:rsid w:val="00295720"/>
    <w:rsid w:val="002968AE"/>
    <w:rsid w:val="00296FF5"/>
    <w:rsid w:val="002A5F17"/>
    <w:rsid w:val="002B183C"/>
    <w:rsid w:val="002B5C64"/>
    <w:rsid w:val="002B735C"/>
    <w:rsid w:val="002C009D"/>
    <w:rsid w:val="002C2763"/>
    <w:rsid w:val="002C2C18"/>
    <w:rsid w:val="002C51A7"/>
    <w:rsid w:val="002C6410"/>
    <w:rsid w:val="002C7E38"/>
    <w:rsid w:val="002D1497"/>
    <w:rsid w:val="002D1D11"/>
    <w:rsid w:val="002D2567"/>
    <w:rsid w:val="002D6646"/>
    <w:rsid w:val="002D7D02"/>
    <w:rsid w:val="002E160A"/>
    <w:rsid w:val="002E1CC9"/>
    <w:rsid w:val="002E3CB1"/>
    <w:rsid w:val="002E44E1"/>
    <w:rsid w:val="002E5E77"/>
    <w:rsid w:val="002E6B58"/>
    <w:rsid w:val="002F0A70"/>
    <w:rsid w:val="002F19F3"/>
    <w:rsid w:val="002F1A21"/>
    <w:rsid w:val="002F28ED"/>
    <w:rsid w:val="002F4282"/>
    <w:rsid w:val="0030190B"/>
    <w:rsid w:val="0030483C"/>
    <w:rsid w:val="00304A66"/>
    <w:rsid w:val="00307AD9"/>
    <w:rsid w:val="00312193"/>
    <w:rsid w:val="003176C5"/>
    <w:rsid w:val="0032531C"/>
    <w:rsid w:val="003254C8"/>
    <w:rsid w:val="00331808"/>
    <w:rsid w:val="00332AE0"/>
    <w:rsid w:val="003457A7"/>
    <w:rsid w:val="00353E70"/>
    <w:rsid w:val="00354B67"/>
    <w:rsid w:val="003564DD"/>
    <w:rsid w:val="00366156"/>
    <w:rsid w:val="003662C2"/>
    <w:rsid w:val="003702FD"/>
    <w:rsid w:val="00370721"/>
    <w:rsid w:val="00373AED"/>
    <w:rsid w:val="00375B4E"/>
    <w:rsid w:val="003837A2"/>
    <w:rsid w:val="00383BDE"/>
    <w:rsid w:val="0039612C"/>
    <w:rsid w:val="003A1306"/>
    <w:rsid w:val="003A1FA2"/>
    <w:rsid w:val="003A4FCD"/>
    <w:rsid w:val="003A62C5"/>
    <w:rsid w:val="003B3A5A"/>
    <w:rsid w:val="003B5335"/>
    <w:rsid w:val="003C0331"/>
    <w:rsid w:val="003C0C68"/>
    <w:rsid w:val="003C0F39"/>
    <w:rsid w:val="003C1CBC"/>
    <w:rsid w:val="003D0736"/>
    <w:rsid w:val="003D0AAA"/>
    <w:rsid w:val="003D1792"/>
    <w:rsid w:val="003D6581"/>
    <w:rsid w:val="003D681A"/>
    <w:rsid w:val="003D7CDE"/>
    <w:rsid w:val="003E164C"/>
    <w:rsid w:val="003E3878"/>
    <w:rsid w:val="003E7376"/>
    <w:rsid w:val="003F2CA0"/>
    <w:rsid w:val="00401155"/>
    <w:rsid w:val="004068F9"/>
    <w:rsid w:val="00413ABF"/>
    <w:rsid w:val="00414EB3"/>
    <w:rsid w:val="004168C1"/>
    <w:rsid w:val="004220A6"/>
    <w:rsid w:val="00422124"/>
    <w:rsid w:val="00423CC3"/>
    <w:rsid w:val="0042570F"/>
    <w:rsid w:val="0042633D"/>
    <w:rsid w:val="00436818"/>
    <w:rsid w:val="00436D08"/>
    <w:rsid w:val="00440C5E"/>
    <w:rsid w:val="004420E1"/>
    <w:rsid w:val="0044317D"/>
    <w:rsid w:val="004442E2"/>
    <w:rsid w:val="00444AA1"/>
    <w:rsid w:val="00444CE5"/>
    <w:rsid w:val="00452DA0"/>
    <w:rsid w:val="0045344F"/>
    <w:rsid w:val="00454BC5"/>
    <w:rsid w:val="00457E91"/>
    <w:rsid w:val="00457EEB"/>
    <w:rsid w:val="00460548"/>
    <w:rsid w:val="00464471"/>
    <w:rsid w:val="00465631"/>
    <w:rsid w:val="004659B5"/>
    <w:rsid w:val="004662DA"/>
    <w:rsid w:val="00467D8C"/>
    <w:rsid w:val="00470692"/>
    <w:rsid w:val="004706C2"/>
    <w:rsid w:val="00473605"/>
    <w:rsid w:val="0047562A"/>
    <w:rsid w:val="0047614E"/>
    <w:rsid w:val="00476CC0"/>
    <w:rsid w:val="00477DDE"/>
    <w:rsid w:val="0048255B"/>
    <w:rsid w:val="00484F9D"/>
    <w:rsid w:val="00492D83"/>
    <w:rsid w:val="00492F73"/>
    <w:rsid w:val="004951A0"/>
    <w:rsid w:val="00495389"/>
    <w:rsid w:val="00495930"/>
    <w:rsid w:val="004A1882"/>
    <w:rsid w:val="004A2435"/>
    <w:rsid w:val="004A54B6"/>
    <w:rsid w:val="004A6A8C"/>
    <w:rsid w:val="004A7307"/>
    <w:rsid w:val="004B12AE"/>
    <w:rsid w:val="004B1F8B"/>
    <w:rsid w:val="004B6F6C"/>
    <w:rsid w:val="004C2E6A"/>
    <w:rsid w:val="004C4738"/>
    <w:rsid w:val="004D33C3"/>
    <w:rsid w:val="004D42C7"/>
    <w:rsid w:val="004D536F"/>
    <w:rsid w:val="004D735E"/>
    <w:rsid w:val="004E2BF0"/>
    <w:rsid w:val="004E6E1C"/>
    <w:rsid w:val="004F0A0F"/>
    <w:rsid w:val="004F0A1D"/>
    <w:rsid w:val="004F0D88"/>
    <w:rsid w:val="004F6B62"/>
    <w:rsid w:val="00502717"/>
    <w:rsid w:val="00507C3B"/>
    <w:rsid w:val="0051057A"/>
    <w:rsid w:val="00511E0B"/>
    <w:rsid w:val="00512960"/>
    <w:rsid w:val="00514A3E"/>
    <w:rsid w:val="00520E7B"/>
    <w:rsid w:val="005235E9"/>
    <w:rsid w:val="00526AEF"/>
    <w:rsid w:val="00527626"/>
    <w:rsid w:val="00527E64"/>
    <w:rsid w:val="0053182F"/>
    <w:rsid w:val="00532E1F"/>
    <w:rsid w:val="00536D7D"/>
    <w:rsid w:val="005426EE"/>
    <w:rsid w:val="00542AD3"/>
    <w:rsid w:val="005444E1"/>
    <w:rsid w:val="0054493F"/>
    <w:rsid w:val="00546134"/>
    <w:rsid w:val="00550055"/>
    <w:rsid w:val="005535EB"/>
    <w:rsid w:val="005573BA"/>
    <w:rsid w:val="0055768A"/>
    <w:rsid w:val="00561B4F"/>
    <w:rsid w:val="00564BA2"/>
    <w:rsid w:val="0056690C"/>
    <w:rsid w:val="00567C4C"/>
    <w:rsid w:val="00572275"/>
    <w:rsid w:val="00582980"/>
    <w:rsid w:val="00584E6D"/>
    <w:rsid w:val="00585327"/>
    <w:rsid w:val="0058677D"/>
    <w:rsid w:val="005945FC"/>
    <w:rsid w:val="005A3907"/>
    <w:rsid w:val="005A3BEE"/>
    <w:rsid w:val="005A3CB1"/>
    <w:rsid w:val="005A6680"/>
    <w:rsid w:val="005B29AD"/>
    <w:rsid w:val="005B2AFC"/>
    <w:rsid w:val="005C11FF"/>
    <w:rsid w:val="005C1C10"/>
    <w:rsid w:val="005C21A8"/>
    <w:rsid w:val="005C27B4"/>
    <w:rsid w:val="005C6E43"/>
    <w:rsid w:val="005C7FD9"/>
    <w:rsid w:val="005D2E53"/>
    <w:rsid w:val="005D321C"/>
    <w:rsid w:val="005D33B1"/>
    <w:rsid w:val="005D3ABB"/>
    <w:rsid w:val="005D4870"/>
    <w:rsid w:val="005D4C8F"/>
    <w:rsid w:val="005D55A0"/>
    <w:rsid w:val="005D593B"/>
    <w:rsid w:val="005D687E"/>
    <w:rsid w:val="005E2731"/>
    <w:rsid w:val="005E3C6C"/>
    <w:rsid w:val="005F200F"/>
    <w:rsid w:val="005F4FF4"/>
    <w:rsid w:val="005F598E"/>
    <w:rsid w:val="005F7BFE"/>
    <w:rsid w:val="00607309"/>
    <w:rsid w:val="0060750D"/>
    <w:rsid w:val="006107D4"/>
    <w:rsid w:val="00610A02"/>
    <w:rsid w:val="00614392"/>
    <w:rsid w:val="00617F44"/>
    <w:rsid w:val="00621499"/>
    <w:rsid w:val="00624986"/>
    <w:rsid w:val="00625D13"/>
    <w:rsid w:val="00626106"/>
    <w:rsid w:val="0062627B"/>
    <w:rsid w:val="006272C5"/>
    <w:rsid w:val="006278A6"/>
    <w:rsid w:val="00630C3B"/>
    <w:rsid w:val="00631712"/>
    <w:rsid w:val="00631CDF"/>
    <w:rsid w:val="006325C2"/>
    <w:rsid w:val="00632FCB"/>
    <w:rsid w:val="006355E3"/>
    <w:rsid w:val="00635FA0"/>
    <w:rsid w:val="00640457"/>
    <w:rsid w:val="006419EF"/>
    <w:rsid w:val="00642727"/>
    <w:rsid w:val="0064510F"/>
    <w:rsid w:val="00651E3B"/>
    <w:rsid w:val="006533FF"/>
    <w:rsid w:val="00653EA4"/>
    <w:rsid w:val="0065495C"/>
    <w:rsid w:val="00657702"/>
    <w:rsid w:val="00661EAA"/>
    <w:rsid w:val="00662554"/>
    <w:rsid w:val="00662D23"/>
    <w:rsid w:val="00665CBF"/>
    <w:rsid w:val="006669AA"/>
    <w:rsid w:val="0067000A"/>
    <w:rsid w:val="00671AAC"/>
    <w:rsid w:val="00671C34"/>
    <w:rsid w:val="006734AA"/>
    <w:rsid w:val="00674B59"/>
    <w:rsid w:val="006803A8"/>
    <w:rsid w:val="00686524"/>
    <w:rsid w:val="006909B6"/>
    <w:rsid w:val="0069245C"/>
    <w:rsid w:val="00694017"/>
    <w:rsid w:val="006A35FF"/>
    <w:rsid w:val="006B0362"/>
    <w:rsid w:val="006B2C2D"/>
    <w:rsid w:val="006B5677"/>
    <w:rsid w:val="006B6634"/>
    <w:rsid w:val="006B786D"/>
    <w:rsid w:val="006C1554"/>
    <w:rsid w:val="006C49AD"/>
    <w:rsid w:val="006C5B67"/>
    <w:rsid w:val="006C6E7F"/>
    <w:rsid w:val="006C711F"/>
    <w:rsid w:val="006C7E15"/>
    <w:rsid w:val="006D436D"/>
    <w:rsid w:val="006D62D1"/>
    <w:rsid w:val="006D7054"/>
    <w:rsid w:val="006E1408"/>
    <w:rsid w:val="006E4747"/>
    <w:rsid w:val="006F1822"/>
    <w:rsid w:val="006F5B38"/>
    <w:rsid w:val="007031E4"/>
    <w:rsid w:val="00704573"/>
    <w:rsid w:val="00706442"/>
    <w:rsid w:val="007073ED"/>
    <w:rsid w:val="00707EB5"/>
    <w:rsid w:val="00710A4D"/>
    <w:rsid w:val="0071113C"/>
    <w:rsid w:val="00711FD9"/>
    <w:rsid w:val="007128FF"/>
    <w:rsid w:val="00712C69"/>
    <w:rsid w:val="007152B4"/>
    <w:rsid w:val="00717013"/>
    <w:rsid w:val="00717052"/>
    <w:rsid w:val="0071766F"/>
    <w:rsid w:val="00717BB5"/>
    <w:rsid w:val="00717E27"/>
    <w:rsid w:val="00721ECC"/>
    <w:rsid w:val="00722718"/>
    <w:rsid w:val="00722B7C"/>
    <w:rsid w:val="00732C50"/>
    <w:rsid w:val="00734EDB"/>
    <w:rsid w:val="007365B4"/>
    <w:rsid w:val="00736D1C"/>
    <w:rsid w:val="00741241"/>
    <w:rsid w:val="00743A58"/>
    <w:rsid w:val="00745C8E"/>
    <w:rsid w:val="00750273"/>
    <w:rsid w:val="00750E74"/>
    <w:rsid w:val="00752885"/>
    <w:rsid w:val="0075620C"/>
    <w:rsid w:val="007575E9"/>
    <w:rsid w:val="00760A65"/>
    <w:rsid w:val="0076152C"/>
    <w:rsid w:val="00770C92"/>
    <w:rsid w:val="00770D4E"/>
    <w:rsid w:val="007713A3"/>
    <w:rsid w:val="00771EFA"/>
    <w:rsid w:val="00773756"/>
    <w:rsid w:val="00773DBF"/>
    <w:rsid w:val="0077416A"/>
    <w:rsid w:val="00781DDD"/>
    <w:rsid w:val="00782691"/>
    <w:rsid w:val="007856D1"/>
    <w:rsid w:val="00792AEC"/>
    <w:rsid w:val="00793A17"/>
    <w:rsid w:val="00795F44"/>
    <w:rsid w:val="007A0AFE"/>
    <w:rsid w:val="007A14C9"/>
    <w:rsid w:val="007B0732"/>
    <w:rsid w:val="007B39E6"/>
    <w:rsid w:val="007B7B42"/>
    <w:rsid w:val="007C04C4"/>
    <w:rsid w:val="007C695A"/>
    <w:rsid w:val="007C7BF3"/>
    <w:rsid w:val="007D23FD"/>
    <w:rsid w:val="007D6BCF"/>
    <w:rsid w:val="007E06C1"/>
    <w:rsid w:val="007E0BA2"/>
    <w:rsid w:val="007E3565"/>
    <w:rsid w:val="007E3895"/>
    <w:rsid w:val="007E5E8C"/>
    <w:rsid w:val="007E6756"/>
    <w:rsid w:val="007E716A"/>
    <w:rsid w:val="007E75E4"/>
    <w:rsid w:val="007F1408"/>
    <w:rsid w:val="007F1F9C"/>
    <w:rsid w:val="007F48A4"/>
    <w:rsid w:val="00800770"/>
    <w:rsid w:val="00804247"/>
    <w:rsid w:val="00806322"/>
    <w:rsid w:val="00807916"/>
    <w:rsid w:val="00811105"/>
    <w:rsid w:val="00812941"/>
    <w:rsid w:val="008169FB"/>
    <w:rsid w:val="00825147"/>
    <w:rsid w:val="008311F9"/>
    <w:rsid w:val="0083699E"/>
    <w:rsid w:val="008409D9"/>
    <w:rsid w:val="00841949"/>
    <w:rsid w:val="00845913"/>
    <w:rsid w:val="00846D6D"/>
    <w:rsid w:val="00847838"/>
    <w:rsid w:val="00850F0C"/>
    <w:rsid w:val="00851A07"/>
    <w:rsid w:val="00851AD4"/>
    <w:rsid w:val="00856D6C"/>
    <w:rsid w:val="00856FDE"/>
    <w:rsid w:val="0086097F"/>
    <w:rsid w:val="008629EF"/>
    <w:rsid w:val="008639B3"/>
    <w:rsid w:val="0086426B"/>
    <w:rsid w:val="0086602B"/>
    <w:rsid w:val="00871518"/>
    <w:rsid w:val="008721D0"/>
    <w:rsid w:val="00874BDB"/>
    <w:rsid w:val="008757FB"/>
    <w:rsid w:val="00877165"/>
    <w:rsid w:val="00877E44"/>
    <w:rsid w:val="00881B2F"/>
    <w:rsid w:val="008824F8"/>
    <w:rsid w:val="00882CB4"/>
    <w:rsid w:val="008858A4"/>
    <w:rsid w:val="00885AE2"/>
    <w:rsid w:val="00893E5D"/>
    <w:rsid w:val="00896BCD"/>
    <w:rsid w:val="008A1D63"/>
    <w:rsid w:val="008A7F76"/>
    <w:rsid w:val="008B330E"/>
    <w:rsid w:val="008B49B7"/>
    <w:rsid w:val="008B4AAA"/>
    <w:rsid w:val="008C5679"/>
    <w:rsid w:val="008C668A"/>
    <w:rsid w:val="008C75FD"/>
    <w:rsid w:val="008C7F04"/>
    <w:rsid w:val="008D3682"/>
    <w:rsid w:val="008D4E97"/>
    <w:rsid w:val="008D67ED"/>
    <w:rsid w:val="008E72F9"/>
    <w:rsid w:val="008F0401"/>
    <w:rsid w:val="008F0898"/>
    <w:rsid w:val="0090070F"/>
    <w:rsid w:val="009027B9"/>
    <w:rsid w:val="00902986"/>
    <w:rsid w:val="00903DB1"/>
    <w:rsid w:val="00904012"/>
    <w:rsid w:val="00914A76"/>
    <w:rsid w:val="00917E55"/>
    <w:rsid w:val="009214EE"/>
    <w:rsid w:val="00923EDC"/>
    <w:rsid w:val="00926841"/>
    <w:rsid w:val="009300DF"/>
    <w:rsid w:val="00933031"/>
    <w:rsid w:val="00934584"/>
    <w:rsid w:val="00934F0A"/>
    <w:rsid w:val="009408CB"/>
    <w:rsid w:val="00942D4C"/>
    <w:rsid w:val="00943F31"/>
    <w:rsid w:val="00946619"/>
    <w:rsid w:val="00947A0B"/>
    <w:rsid w:val="00950829"/>
    <w:rsid w:val="00954777"/>
    <w:rsid w:val="00954921"/>
    <w:rsid w:val="00956D6E"/>
    <w:rsid w:val="0096055C"/>
    <w:rsid w:val="00960EEC"/>
    <w:rsid w:val="00964744"/>
    <w:rsid w:val="00966302"/>
    <w:rsid w:val="00966E90"/>
    <w:rsid w:val="00970B62"/>
    <w:rsid w:val="00971A54"/>
    <w:rsid w:val="00971BC7"/>
    <w:rsid w:val="00971F85"/>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A1BCB"/>
    <w:rsid w:val="009A1DB5"/>
    <w:rsid w:val="009B0E9A"/>
    <w:rsid w:val="009B11AE"/>
    <w:rsid w:val="009B214C"/>
    <w:rsid w:val="009B4AD7"/>
    <w:rsid w:val="009B6B3A"/>
    <w:rsid w:val="009C0708"/>
    <w:rsid w:val="009C2963"/>
    <w:rsid w:val="009C436B"/>
    <w:rsid w:val="009C474F"/>
    <w:rsid w:val="009C4CBC"/>
    <w:rsid w:val="009C5B9D"/>
    <w:rsid w:val="009C78C4"/>
    <w:rsid w:val="009C7A84"/>
    <w:rsid w:val="009D0ED6"/>
    <w:rsid w:val="009D5EBE"/>
    <w:rsid w:val="009D639D"/>
    <w:rsid w:val="009E050E"/>
    <w:rsid w:val="009E5965"/>
    <w:rsid w:val="009E693F"/>
    <w:rsid w:val="009E6C3F"/>
    <w:rsid w:val="009E7688"/>
    <w:rsid w:val="009F0111"/>
    <w:rsid w:val="009F08CB"/>
    <w:rsid w:val="009F134B"/>
    <w:rsid w:val="009F1923"/>
    <w:rsid w:val="009F3B09"/>
    <w:rsid w:val="009F55D0"/>
    <w:rsid w:val="009F6D5E"/>
    <w:rsid w:val="009F745F"/>
    <w:rsid w:val="00A00D17"/>
    <w:rsid w:val="00A02F2F"/>
    <w:rsid w:val="00A045BD"/>
    <w:rsid w:val="00A056FA"/>
    <w:rsid w:val="00A05F5C"/>
    <w:rsid w:val="00A10C02"/>
    <w:rsid w:val="00A14F0F"/>
    <w:rsid w:val="00A15515"/>
    <w:rsid w:val="00A20492"/>
    <w:rsid w:val="00A2058B"/>
    <w:rsid w:val="00A2294A"/>
    <w:rsid w:val="00A36A0A"/>
    <w:rsid w:val="00A371E1"/>
    <w:rsid w:val="00A4122F"/>
    <w:rsid w:val="00A431B1"/>
    <w:rsid w:val="00A43F4D"/>
    <w:rsid w:val="00A50531"/>
    <w:rsid w:val="00A53020"/>
    <w:rsid w:val="00A54B3D"/>
    <w:rsid w:val="00A554D1"/>
    <w:rsid w:val="00A57F3E"/>
    <w:rsid w:val="00A63AB0"/>
    <w:rsid w:val="00A64307"/>
    <w:rsid w:val="00A707BF"/>
    <w:rsid w:val="00A70D30"/>
    <w:rsid w:val="00A71277"/>
    <w:rsid w:val="00A73061"/>
    <w:rsid w:val="00A739A7"/>
    <w:rsid w:val="00A74017"/>
    <w:rsid w:val="00A83313"/>
    <w:rsid w:val="00A84996"/>
    <w:rsid w:val="00A8673F"/>
    <w:rsid w:val="00A9440D"/>
    <w:rsid w:val="00AA1039"/>
    <w:rsid w:val="00AA14D2"/>
    <w:rsid w:val="00AA1E03"/>
    <w:rsid w:val="00AA4464"/>
    <w:rsid w:val="00AA5CF6"/>
    <w:rsid w:val="00AB2B0D"/>
    <w:rsid w:val="00AB3C76"/>
    <w:rsid w:val="00AB3E1D"/>
    <w:rsid w:val="00AB461F"/>
    <w:rsid w:val="00AC44A7"/>
    <w:rsid w:val="00AC4C01"/>
    <w:rsid w:val="00AD140E"/>
    <w:rsid w:val="00AD29B2"/>
    <w:rsid w:val="00AD3A15"/>
    <w:rsid w:val="00AD3B24"/>
    <w:rsid w:val="00AE0312"/>
    <w:rsid w:val="00AE0E5E"/>
    <w:rsid w:val="00AF249A"/>
    <w:rsid w:val="00B009D9"/>
    <w:rsid w:val="00B01EA6"/>
    <w:rsid w:val="00B033A0"/>
    <w:rsid w:val="00B039C0"/>
    <w:rsid w:val="00B04587"/>
    <w:rsid w:val="00B04DE2"/>
    <w:rsid w:val="00B167C9"/>
    <w:rsid w:val="00B1786E"/>
    <w:rsid w:val="00B20281"/>
    <w:rsid w:val="00B214A7"/>
    <w:rsid w:val="00B2159A"/>
    <w:rsid w:val="00B30AA1"/>
    <w:rsid w:val="00B344A4"/>
    <w:rsid w:val="00B357A7"/>
    <w:rsid w:val="00B373D6"/>
    <w:rsid w:val="00B40BF8"/>
    <w:rsid w:val="00B41273"/>
    <w:rsid w:val="00B4240F"/>
    <w:rsid w:val="00B509B8"/>
    <w:rsid w:val="00B52E47"/>
    <w:rsid w:val="00B57266"/>
    <w:rsid w:val="00B57B33"/>
    <w:rsid w:val="00B60619"/>
    <w:rsid w:val="00B6328D"/>
    <w:rsid w:val="00B64FD5"/>
    <w:rsid w:val="00B67EB4"/>
    <w:rsid w:val="00B70714"/>
    <w:rsid w:val="00B74AC4"/>
    <w:rsid w:val="00B75286"/>
    <w:rsid w:val="00B83021"/>
    <w:rsid w:val="00B83FB1"/>
    <w:rsid w:val="00B84826"/>
    <w:rsid w:val="00B84921"/>
    <w:rsid w:val="00B8621D"/>
    <w:rsid w:val="00B873A9"/>
    <w:rsid w:val="00B909D0"/>
    <w:rsid w:val="00B90C17"/>
    <w:rsid w:val="00BA1B7A"/>
    <w:rsid w:val="00BA1D21"/>
    <w:rsid w:val="00BA542C"/>
    <w:rsid w:val="00BA59DB"/>
    <w:rsid w:val="00BC29E1"/>
    <w:rsid w:val="00BC334D"/>
    <w:rsid w:val="00BC77C3"/>
    <w:rsid w:val="00BD1E46"/>
    <w:rsid w:val="00BE007E"/>
    <w:rsid w:val="00BE268C"/>
    <w:rsid w:val="00BE3179"/>
    <w:rsid w:val="00BF1481"/>
    <w:rsid w:val="00BF1CF5"/>
    <w:rsid w:val="00BF217A"/>
    <w:rsid w:val="00BF2EFA"/>
    <w:rsid w:val="00BF6645"/>
    <w:rsid w:val="00C04551"/>
    <w:rsid w:val="00C17864"/>
    <w:rsid w:val="00C22837"/>
    <w:rsid w:val="00C24039"/>
    <w:rsid w:val="00C255A3"/>
    <w:rsid w:val="00C269B9"/>
    <w:rsid w:val="00C30F4F"/>
    <w:rsid w:val="00C32B82"/>
    <w:rsid w:val="00C367C8"/>
    <w:rsid w:val="00C41110"/>
    <w:rsid w:val="00C42841"/>
    <w:rsid w:val="00C5097A"/>
    <w:rsid w:val="00C50BDB"/>
    <w:rsid w:val="00C52973"/>
    <w:rsid w:val="00C52AA6"/>
    <w:rsid w:val="00C540DF"/>
    <w:rsid w:val="00C615C3"/>
    <w:rsid w:val="00C66D06"/>
    <w:rsid w:val="00C67612"/>
    <w:rsid w:val="00C71B62"/>
    <w:rsid w:val="00C73B89"/>
    <w:rsid w:val="00C740B0"/>
    <w:rsid w:val="00C75200"/>
    <w:rsid w:val="00C77008"/>
    <w:rsid w:val="00C7701F"/>
    <w:rsid w:val="00C80252"/>
    <w:rsid w:val="00C8487B"/>
    <w:rsid w:val="00C85D7C"/>
    <w:rsid w:val="00C87D4B"/>
    <w:rsid w:val="00C91193"/>
    <w:rsid w:val="00C91CFC"/>
    <w:rsid w:val="00C91EA6"/>
    <w:rsid w:val="00C96568"/>
    <w:rsid w:val="00C965E0"/>
    <w:rsid w:val="00C96D09"/>
    <w:rsid w:val="00C97514"/>
    <w:rsid w:val="00CA05BC"/>
    <w:rsid w:val="00CA2BAE"/>
    <w:rsid w:val="00CA3499"/>
    <w:rsid w:val="00CA660B"/>
    <w:rsid w:val="00CA7A87"/>
    <w:rsid w:val="00CB025A"/>
    <w:rsid w:val="00CB21F4"/>
    <w:rsid w:val="00CB3954"/>
    <w:rsid w:val="00CB54A4"/>
    <w:rsid w:val="00CC1733"/>
    <w:rsid w:val="00CC2276"/>
    <w:rsid w:val="00CC2B8D"/>
    <w:rsid w:val="00CC2C08"/>
    <w:rsid w:val="00CC3797"/>
    <w:rsid w:val="00CC5BAF"/>
    <w:rsid w:val="00CD3B97"/>
    <w:rsid w:val="00CD787A"/>
    <w:rsid w:val="00CE0685"/>
    <w:rsid w:val="00CE092D"/>
    <w:rsid w:val="00CE4017"/>
    <w:rsid w:val="00CE65E3"/>
    <w:rsid w:val="00CF1EE7"/>
    <w:rsid w:val="00CF24F8"/>
    <w:rsid w:val="00CF6771"/>
    <w:rsid w:val="00D01DC2"/>
    <w:rsid w:val="00D030CA"/>
    <w:rsid w:val="00D03378"/>
    <w:rsid w:val="00D03653"/>
    <w:rsid w:val="00D04309"/>
    <w:rsid w:val="00D101F5"/>
    <w:rsid w:val="00D17508"/>
    <w:rsid w:val="00D20E12"/>
    <w:rsid w:val="00D21808"/>
    <w:rsid w:val="00D25995"/>
    <w:rsid w:val="00D25B2B"/>
    <w:rsid w:val="00D26FFF"/>
    <w:rsid w:val="00D27FAE"/>
    <w:rsid w:val="00D30C32"/>
    <w:rsid w:val="00D33873"/>
    <w:rsid w:val="00D402DD"/>
    <w:rsid w:val="00D4293D"/>
    <w:rsid w:val="00D45C1E"/>
    <w:rsid w:val="00D533B9"/>
    <w:rsid w:val="00D54009"/>
    <w:rsid w:val="00D54B86"/>
    <w:rsid w:val="00D6136C"/>
    <w:rsid w:val="00D6153A"/>
    <w:rsid w:val="00D61DB7"/>
    <w:rsid w:val="00D622C8"/>
    <w:rsid w:val="00D627B9"/>
    <w:rsid w:val="00D67055"/>
    <w:rsid w:val="00D67738"/>
    <w:rsid w:val="00D67D8D"/>
    <w:rsid w:val="00D715F0"/>
    <w:rsid w:val="00D7337E"/>
    <w:rsid w:val="00D816EA"/>
    <w:rsid w:val="00D829A0"/>
    <w:rsid w:val="00D92FF6"/>
    <w:rsid w:val="00D97455"/>
    <w:rsid w:val="00DA321B"/>
    <w:rsid w:val="00DB25BD"/>
    <w:rsid w:val="00DB47EE"/>
    <w:rsid w:val="00DB56AA"/>
    <w:rsid w:val="00DC06C0"/>
    <w:rsid w:val="00DC7B2B"/>
    <w:rsid w:val="00DD0B11"/>
    <w:rsid w:val="00DD13D8"/>
    <w:rsid w:val="00DD627C"/>
    <w:rsid w:val="00DD63FB"/>
    <w:rsid w:val="00DE0E59"/>
    <w:rsid w:val="00DE752B"/>
    <w:rsid w:val="00DF068A"/>
    <w:rsid w:val="00DF0D1F"/>
    <w:rsid w:val="00DF1BFC"/>
    <w:rsid w:val="00DF638F"/>
    <w:rsid w:val="00DF781A"/>
    <w:rsid w:val="00DF79FE"/>
    <w:rsid w:val="00E03232"/>
    <w:rsid w:val="00E0614C"/>
    <w:rsid w:val="00E0778B"/>
    <w:rsid w:val="00E11EB5"/>
    <w:rsid w:val="00E13018"/>
    <w:rsid w:val="00E131C3"/>
    <w:rsid w:val="00E16630"/>
    <w:rsid w:val="00E16A73"/>
    <w:rsid w:val="00E21D63"/>
    <w:rsid w:val="00E226C4"/>
    <w:rsid w:val="00E24A40"/>
    <w:rsid w:val="00E27374"/>
    <w:rsid w:val="00E274C4"/>
    <w:rsid w:val="00E34CD0"/>
    <w:rsid w:val="00E363DD"/>
    <w:rsid w:val="00E40537"/>
    <w:rsid w:val="00E441F7"/>
    <w:rsid w:val="00E46290"/>
    <w:rsid w:val="00E50717"/>
    <w:rsid w:val="00E54742"/>
    <w:rsid w:val="00E555C4"/>
    <w:rsid w:val="00E629C2"/>
    <w:rsid w:val="00E6399B"/>
    <w:rsid w:val="00E67FAB"/>
    <w:rsid w:val="00E7002F"/>
    <w:rsid w:val="00E731E6"/>
    <w:rsid w:val="00E778F2"/>
    <w:rsid w:val="00E80474"/>
    <w:rsid w:val="00E824E4"/>
    <w:rsid w:val="00E84694"/>
    <w:rsid w:val="00E87E3C"/>
    <w:rsid w:val="00E94147"/>
    <w:rsid w:val="00E94C3C"/>
    <w:rsid w:val="00E96F7C"/>
    <w:rsid w:val="00E977B3"/>
    <w:rsid w:val="00EA2BA8"/>
    <w:rsid w:val="00EA5620"/>
    <w:rsid w:val="00EA68D6"/>
    <w:rsid w:val="00EB019B"/>
    <w:rsid w:val="00EB0F12"/>
    <w:rsid w:val="00EB1141"/>
    <w:rsid w:val="00EB3766"/>
    <w:rsid w:val="00EB4E63"/>
    <w:rsid w:val="00EB64C3"/>
    <w:rsid w:val="00EB7BF3"/>
    <w:rsid w:val="00EC0115"/>
    <w:rsid w:val="00EC2694"/>
    <w:rsid w:val="00EC5AAC"/>
    <w:rsid w:val="00ED4CE3"/>
    <w:rsid w:val="00ED5C24"/>
    <w:rsid w:val="00ED5E69"/>
    <w:rsid w:val="00ED68BA"/>
    <w:rsid w:val="00ED7862"/>
    <w:rsid w:val="00ED79DA"/>
    <w:rsid w:val="00EE010A"/>
    <w:rsid w:val="00EE671F"/>
    <w:rsid w:val="00EF09CD"/>
    <w:rsid w:val="00EF0C7A"/>
    <w:rsid w:val="00EF26B6"/>
    <w:rsid w:val="00EF38D4"/>
    <w:rsid w:val="00EF3C31"/>
    <w:rsid w:val="00F016EF"/>
    <w:rsid w:val="00F0731D"/>
    <w:rsid w:val="00F1109D"/>
    <w:rsid w:val="00F13648"/>
    <w:rsid w:val="00F13F94"/>
    <w:rsid w:val="00F15523"/>
    <w:rsid w:val="00F245F2"/>
    <w:rsid w:val="00F2529B"/>
    <w:rsid w:val="00F25DDF"/>
    <w:rsid w:val="00F26D09"/>
    <w:rsid w:val="00F3025F"/>
    <w:rsid w:val="00F302E7"/>
    <w:rsid w:val="00F3341E"/>
    <w:rsid w:val="00F37893"/>
    <w:rsid w:val="00F379E3"/>
    <w:rsid w:val="00F415BB"/>
    <w:rsid w:val="00F41A4D"/>
    <w:rsid w:val="00F42AB0"/>
    <w:rsid w:val="00F476CE"/>
    <w:rsid w:val="00F50574"/>
    <w:rsid w:val="00F50D05"/>
    <w:rsid w:val="00F51715"/>
    <w:rsid w:val="00F52CDC"/>
    <w:rsid w:val="00F606A7"/>
    <w:rsid w:val="00F709FC"/>
    <w:rsid w:val="00F70D0D"/>
    <w:rsid w:val="00F72766"/>
    <w:rsid w:val="00F8276B"/>
    <w:rsid w:val="00F85A75"/>
    <w:rsid w:val="00F86EA4"/>
    <w:rsid w:val="00F9138E"/>
    <w:rsid w:val="00F92697"/>
    <w:rsid w:val="00F93566"/>
    <w:rsid w:val="00F93C29"/>
    <w:rsid w:val="00F954BB"/>
    <w:rsid w:val="00FA21DB"/>
    <w:rsid w:val="00FA2258"/>
    <w:rsid w:val="00FA26F0"/>
    <w:rsid w:val="00FA38D8"/>
    <w:rsid w:val="00FA617E"/>
    <w:rsid w:val="00FA6CD6"/>
    <w:rsid w:val="00FA7256"/>
    <w:rsid w:val="00FB01A6"/>
    <w:rsid w:val="00FB0441"/>
    <w:rsid w:val="00FB4B29"/>
    <w:rsid w:val="00FB502C"/>
    <w:rsid w:val="00FB694E"/>
    <w:rsid w:val="00FC34C9"/>
    <w:rsid w:val="00FC4ACF"/>
    <w:rsid w:val="00FC4D2D"/>
    <w:rsid w:val="00FD166C"/>
    <w:rsid w:val="00FD1A1A"/>
    <w:rsid w:val="00FD35CA"/>
    <w:rsid w:val="00FD3714"/>
    <w:rsid w:val="00FD5B45"/>
    <w:rsid w:val="00FD5BA7"/>
    <w:rsid w:val="00FD6F6B"/>
    <w:rsid w:val="00FD72B5"/>
    <w:rsid w:val="00FE00E7"/>
    <w:rsid w:val="00FE1335"/>
    <w:rsid w:val="00FE6141"/>
    <w:rsid w:val="00FF15A0"/>
    <w:rsid w:val="00FF494D"/>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72706f"/>
    </o:shapedefaults>
    <o:shapelayout v:ext="edit">
      <o:idmap v:ext="edit" data="1"/>
    </o:shapelayout>
  </w:shapeDefaults>
  <w:decimalSymbol w:val=","/>
  <w:listSeparator w:val=";"/>
  <w14:docId w14:val="7CC81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unhideWhenUsed/>
    <w:rsid w:val="00457E91"/>
    <w:rPr>
      <w:sz w:val="20"/>
      <w:szCs w:val="20"/>
    </w:rPr>
  </w:style>
  <w:style w:type="character" w:customStyle="1" w:styleId="KommentartextZchn">
    <w:name w:val="Kommentartext Zchn"/>
    <w:basedOn w:val="Absatz-Standardschriftart"/>
    <w:link w:val="Kommentartext"/>
    <w:uiPriority w:val="99"/>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 w:type="paragraph" w:customStyle="1" w:styleId="STMArticleHeadline">
    <w:name w:val="STM_Article_Headline"/>
    <w:link w:val="STMArticleHeadlineZchn"/>
    <w:qFormat/>
    <w:rsid w:val="00413ABF"/>
    <w:pPr>
      <w:keepNext/>
      <w:suppressAutoHyphens/>
      <w:spacing w:before="120" w:after="120" w:line="360" w:lineRule="auto"/>
      <w:ind w:right="4536"/>
    </w:pPr>
    <w:rPr>
      <w:rFonts w:ascii="Tahoma" w:hAnsi="Tahoma" w:cs="Tahoma"/>
      <w:color w:val="808080"/>
      <w:sz w:val="32"/>
      <w:szCs w:val="32"/>
      <w:lang w:eastAsia="en-US" w:bidi="en-US"/>
    </w:rPr>
  </w:style>
  <w:style w:type="character" w:customStyle="1" w:styleId="STMArticleHeadlineZchn">
    <w:name w:val="STM_Article_Headline Zchn"/>
    <w:link w:val="STMArticleHeadline"/>
    <w:rsid w:val="00413ABF"/>
    <w:rPr>
      <w:rFonts w:ascii="Tahoma" w:hAnsi="Tahoma" w:cs="Tahoma"/>
      <w:color w:val="808080"/>
      <w:sz w:val="32"/>
      <w:szCs w:val="32"/>
      <w:lang w:eastAsia="en-US" w:bidi="en-US"/>
    </w:rPr>
  </w:style>
  <w:style w:type="paragraph" w:customStyle="1" w:styleId="STMArticleTeaser">
    <w:name w:val="STM_Article_Teaser"/>
    <w:basedOn w:val="Standard"/>
    <w:next w:val="Standard"/>
    <w:qFormat/>
    <w:rsid w:val="002E160A"/>
    <w:pPr>
      <w:suppressAutoHyphens/>
      <w:spacing w:after="120" w:line="360" w:lineRule="auto"/>
      <w:ind w:right="4536"/>
      <w:jc w:val="both"/>
    </w:pPr>
    <w:rPr>
      <w:rFonts w:eastAsia="Times" w:cs="Tahoma"/>
      <w:b/>
      <w:color w:val="000000"/>
      <w:sz w:val="22"/>
      <w:szCs w:val="22"/>
      <w:lang w:bidi="en-US"/>
    </w:rPr>
  </w:style>
  <w:style w:type="character" w:customStyle="1" w:styleId="bumpedfont15">
    <w:name w:val="bumpedfont15"/>
    <w:basedOn w:val="Absatz-Standardschriftart"/>
    <w:rsid w:val="002E160A"/>
  </w:style>
  <w:style w:type="paragraph" w:styleId="Listenabsatz">
    <w:name w:val="List Paragraph"/>
    <w:basedOn w:val="Standard"/>
    <w:uiPriority w:val="34"/>
    <w:qFormat/>
    <w:rsid w:val="006734AA"/>
    <w:pPr>
      <w:ind w:left="720"/>
      <w:contextualSpacing/>
    </w:pPr>
  </w:style>
  <w:style w:type="paragraph" w:styleId="Funotentext">
    <w:name w:val="footnote text"/>
    <w:basedOn w:val="Standard"/>
    <w:link w:val="FunotentextZchn"/>
    <w:uiPriority w:val="99"/>
    <w:semiHidden/>
    <w:unhideWhenUsed/>
    <w:rsid w:val="006734AA"/>
    <w:rPr>
      <w:sz w:val="20"/>
      <w:szCs w:val="20"/>
    </w:rPr>
  </w:style>
  <w:style w:type="character" w:customStyle="1" w:styleId="FunotentextZchn">
    <w:name w:val="Fußnotentext Zchn"/>
    <w:basedOn w:val="Absatz-Standardschriftart"/>
    <w:link w:val="Funotentext"/>
    <w:uiPriority w:val="99"/>
    <w:semiHidden/>
    <w:rsid w:val="006734AA"/>
  </w:style>
  <w:style w:type="character" w:styleId="Funotenzeichen">
    <w:name w:val="footnote reference"/>
    <w:basedOn w:val="Absatz-Standardschriftart"/>
    <w:uiPriority w:val="99"/>
    <w:semiHidden/>
    <w:unhideWhenUsed/>
    <w:rsid w:val="006734AA"/>
    <w:rPr>
      <w:vertAlign w:val="superscript"/>
    </w:rPr>
  </w:style>
  <w:style w:type="character" w:styleId="Fett">
    <w:name w:val="Strong"/>
    <w:basedOn w:val="Absatz-Standardschriftart"/>
    <w:uiPriority w:val="22"/>
    <w:qFormat/>
    <w:rsid w:val="00FD166C"/>
    <w:rPr>
      <w:b/>
      <w:bCs/>
    </w:rPr>
  </w:style>
  <w:style w:type="paragraph" w:styleId="StandardWeb">
    <w:name w:val="Normal (Web)"/>
    <w:basedOn w:val="Standard"/>
    <w:uiPriority w:val="99"/>
    <w:unhideWhenUsed/>
    <w:rsid w:val="00FD166C"/>
    <w:pPr>
      <w:spacing w:before="100" w:beforeAutospacing="1" w:after="100" w:afterAutospacing="1"/>
    </w:pPr>
    <w:rPr>
      <w:rFonts w:eastAsia="SimSun"/>
      <w:lang w:val="en-GB" w:eastAsia="en-GB"/>
    </w:rPr>
  </w:style>
  <w:style w:type="character" w:styleId="Hervorhebung">
    <w:name w:val="Emphasis"/>
    <w:basedOn w:val="Absatz-Standardschriftart"/>
    <w:uiPriority w:val="20"/>
    <w:qFormat/>
    <w:rsid w:val="00FD166C"/>
    <w:rPr>
      <w:i/>
      <w:iCs/>
    </w:rPr>
  </w:style>
  <w:style w:type="paragraph" w:customStyle="1" w:styleId="Default">
    <w:name w:val="Default"/>
    <w:rsid w:val="00CB3954"/>
    <w:pPr>
      <w:autoSpaceDE w:val="0"/>
      <w:autoSpaceDN w:val="0"/>
      <w:adjustRightInd w:val="0"/>
    </w:pPr>
    <w:rPr>
      <w:rFonts w:ascii="Arial" w:eastAsia="SimSun"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unhideWhenUsed/>
    <w:rsid w:val="00457E91"/>
    <w:rPr>
      <w:sz w:val="20"/>
      <w:szCs w:val="20"/>
    </w:rPr>
  </w:style>
  <w:style w:type="character" w:customStyle="1" w:styleId="KommentartextZchn">
    <w:name w:val="Kommentartext Zchn"/>
    <w:basedOn w:val="Absatz-Standardschriftart"/>
    <w:link w:val="Kommentartext"/>
    <w:uiPriority w:val="99"/>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 w:type="paragraph" w:customStyle="1" w:styleId="STMArticleHeadline">
    <w:name w:val="STM_Article_Headline"/>
    <w:link w:val="STMArticleHeadlineZchn"/>
    <w:qFormat/>
    <w:rsid w:val="00413ABF"/>
    <w:pPr>
      <w:keepNext/>
      <w:suppressAutoHyphens/>
      <w:spacing w:before="120" w:after="120" w:line="360" w:lineRule="auto"/>
      <w:ind w:right="4536"/>
    </w:pPr>
    <w:rPr>
      <w:rFonts w:ascii="Tahoma" w:hAnsi="Tahoma" w:cs="Tahoma"/>
      <w:color w:val="808080"/>
      <w:sz w:val="32"/>
      <w:szCs w:val="32"/>
      <w:lang w:eastAsia="en-US" w:bidi="en-US"/>
    </w:rPr>
  </w:style>
  <w:style w:type="character" w:customStyle="1" w:styleId="STMArticleHeadlineZchn">
    <w:name w:val="STM_Article_Headline Zchn"/>
    <w:link w:val="STMArticleHeadline"/>
    <w:rsid w:val="00413ABF"/>
    <w:rPr>
      <w:rFonts w:ascii="Tahoma" w:hAnsi="Tahoma" w:cs="Tahoma"/>
      <w:color w:val="808080"/>
      <w:sz w:val="32"/>
      <w:szCs w:val="32"/>
      <w:lang w:eastAsia="en-US" w:bidi="en-US"/>
    </w:rPr>
  </w:style>
  <w:style w:type="paragraph" w:customStyle="1" w:styleId="STMArticleTeaser">
    <w:name w:val="STM_Article_Teaser"/>
    <w:basedOn w:val="Standard"/>
    <w:next w:val="Standard"/>
    <w:qFormat/>
    <w:rsid w:val="002E160A"/>
    <w:pPr>
      <w:suppressAutoHyphens/>
      <w:spacing w:after="120" w:line="360" w:lineRule="auto"/>
      <w:ind w:right="4536"/>
      <w:jc w:val="both"/>
    </w:pPr>
    <w:rPr>
      <w:rFonts w:eastAsia="Times" w:cs="Tahoma"/>
      <w:b/>
      <w:color w:val="000000"/>
      <w:sz w:val="22"/>
      <w:szCs w:val="22"/>
      <w:lang w:bidi="en-US"/>
    </w:rPr>
  </w:style>
  <w:style w:type="character" w:customStyle="1" w:styleId="bumpedfont15">
    <w:name w:val="bumpedfont15"/>
    <w:basedOn w:val="Absatz-Standardschriftart"/>
    <w:rsid w:val="002E160A"/>
  </w:style>
  <w:style w:type="paragraph" w:styleId="Listenabsatz">
    <w:name w:val="List Paragraph"/>
    <w:basedOn w:val="Standard"/>
    <w:uiPriority w:val="34"/>
    <w:qFormat/>
    <w:rsid w:val="006734AA"/>
    <w:pPr>
      <w:ind w:left="720"/>
      <w:contextualSpacing/>
    </w:pPr>
  </w:style>
  <w:style w:type="paragraph" w:styleId="Funotentext">
    <w:name w:val="footnote text"/>
    <w:basedOn w:val="Standard"/>
    <w:link w:val="FunotentextZchn"/>
    <w:uiPriority w:val="99"/>
    <w:semiHidden/>
    <w:unhideWhenUsed/>
    <w:rsid w:val="006734AA"/>
    <w:rPr>
      <w:sz w:val="20"/>
      <w:szCs w:val="20"/>
    </w:rPr>
  </w:style>
  <w:style w:type="character" w:customStyle="1" w:styleId="FunotentextZchn">
    <w:name w:val="Fußnotentext Zchn"/>
    <w:basedOn w:val="Absatz-Standardschriftart"/>
    <w:link w:val="Funotentext"/>
    <w:uiPriority w:val="99"/>
    <w:semiHidden/>
    <w:rsid w:val="006734AA"/>
  </w:style>
  <w:style w:type="character" w:styleId="Funotenzeichen">
    <w:name w:val="footnote reference"/>
    <w:basedOn w:val="Absatz-Standardschriftart"/>
    <w:uiPriority w:val="99"/>
    <w:semiHidden/>
    <w:unhideWhenUsed/>
    <w:rsid w:val="006734AA"/>
    <w:rPr>
      <w:vertAlign w:val="superscript"/>
    </w:rPr>
  </w:style>
  <w:style w:type="character" w:styleId="Fett">
    <w:name w:val="Strong"/>
    <w:basedOn w:val="Absatz-Standardschriftart"/>
    <w:uiPriority w:val="22"/>
    <w:qFormat/>
    <w:rsid w:val="00FD166C"/>
    <w:rPr>
      <w:b/>
      <w:bCs/>
    </w:rPr>
  </w:style>
  <w:style w:type="paragraph" w:styleId="StandardWeb">
    <w:name w:val="Normal (Web)"/>
    <w:basedOn w:val="Standard"/>
    <w:uiPriority w:val="99"/>
    <w:unhideWhenUsed/>
    <w:rsid w:val="00FD166C"/>
    <w:pPr>
      <w:spacing w:before="100" w:beforeAutospacing="1" w:after="100" w:afterAutospacing="1"/>
    </w:pPr>
    <w:rPr>
      <w:rFonts w:eastAsia="SimSun"/>
      <w:lang w:val="en-GB" w:eastAsia="en-GB"/>
    </w:rPr>
  </w:style>
  <w:style w:type="character" w:styleId="Hervorhebung">
    <w:name w:val="Emphasis"/>
    <w:basedOn w:val="Absatz-Standardschriftart"/>
    <w:uiPriority w:val="20"/>
    <w:qFormat/>
    <w:rsid w:val="00FD166C"/>
    <w:rPr>
      <w:i/>
      <w:iCs/>
    </w:rPr>
  </w:style>
  <w:style w:type="paragraph" w:customStyle="1" w:styleId="Default">
    <w:name w:val="Default"/>
    <w:rsid w:val="00CB3954"/>
    <w:pPr>
      <w:autoSpaceDE w:val="0"/>
      <w:autoSpaceDN w:val="0"/>
      <w:adjustRightInd w:val="0"/>
    </w:pPr>
    <w:rPr>
      <w:rFonts w:ascii="Arial" w:eastAsia="SimSun"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748623">
      <w:bodyDiv w:val="1"/>
      <w:marLeft w:val="0"/>
      <w:marRight w:val="0"/>
      <w:marTop w:val="0"/>
      <w:marBottom w:val="0"/>
      <w:divBdr>
        <w:top w:val="none" w:sz="0" w:space="0" w:color="auto"/>
        <w:left w:val="none" w:sz="0" w:space="0" w:color="auto"/>
        <w:bottom w:val="none" w:sz="0" w:space="0" w:color="auto"/>
        <w:right w:val="none" w:sz="0" w:space="0" w:color="auto"/>
      </w:divBdr>
    </w:div>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BA09C-4DBA-45FF-84A6-D570D1848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0</TotalTime>
  <Pages>5</Pages>
  <Words>1126</Words>
  <Characters>6799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7910</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Dörner Melanie</cp:lastModifiedBy>
  <cp:revision>6</cp:revision>
  <cp:lastPrinted>2017-02-15T09:26:00Z</cp:lastPrinted>
  <dcterms:created xsi:type="dcterms:W3CDTF">2018-02-08T13:57:00Z</dcterms:created>
  <dcterms:modified xsi:type="dcterms:W3CDTF">2018-02-08T15:09:00Z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570126012</vt:i4>
  </property>
  <property fmtid="{D5CDD505-2E9C-101B-9397-08002B2CF9AE}" pid="4" name="_EmailSubject">
    <vt:lpwstr>PM Hann messe</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