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DD9" w14:textId="7F80974E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="00CD1F7E">
        <w:rPr>
          <w:rFonts w:ascii="CorpoS" w:eastAsia="Times New Roman" w:hAnsi="CorpoS" w:cs="Times New Roman"/>
          <w:b/>
          <w:bCs/>
          <w:lang w:val="de-DE" w:eastAsia="en-GB"/>
        </w:rPr>
        <w:t xml:space="preserve"> Neuheiten a</w:t>
      </w:r>
      <w:r w:rsidR="003A71ED">
        <w:rPr>
          <w:rFonts w:ascii="CorpoS" w:eastAsia="Times New Roman" w:hAnsi="CorpoS" w:cs="Times New Roman"/>
          <w:b/>
          <w:bCs/>
          <w:lang w:val="de-DE" w:eastAsia="en-GB"/>
        </w:rPr>
        <w:t xml:space="preserve">uf der Hannover Messe </w:t>
      </w:r>
      <w:r w:rsidR="00CD1F7E">
        <w:rPr>
          <w:rFonts w:ascii="CorpoS" w:eastAsia="Times New Roman" w:hAnsi="CorpoS" w:cs="Times New Roman"/>
          <w:b/>
          <w:bCs/>
          <w:lang w:val="de-DE" w:eastAsia="en-GB"/>
        </w:rPr>
        <w:t>2019</w:t>
      </w:r>
    </w:p>
    <w:p w14:paraId="299F64E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2EEA7F1" w14:textId="48E30244" w:rsidR="00BC43AC" w:rsidRPr="0089220B" w:rsidRDefault="002F4E9C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LAPP – Vorreiter bei der </w:t>
      </w:r>
      <w:r w:rsidR="00CD1F7E">
        <w:rPr>
          <w:rFonts w:ascii="CorpoS" w:eastAsia="Times New Roman" w:hAnsi="CorpoS" w:cs="Times New Roman"/>
          <w:b/>
          <w:bCs/>
          <w:sz w:val="40"/>
          <w:lang w:val="de-DE" w:eastAsia="en-GB"/>
        </w:rPr>
        <w:t>Gleichstrom</w:t>
      </w:r>
      <w:r w:rsidR="00B64B20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-Revolution </w:t>
      </w:r>
    </w:p>
    <w:p w14:paraId="78ADA0F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38050A75" w14:textId="7777777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346F058B" w14:textId="639D1C54" w:rsidR="00DF7F3D" w:rsidRDefault="00095D39" w:rsidP="00095D39">
      <w:pPr>
        <w:spacing w:before="240"/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1D54A74C" wp14:editId="07821EFC">
            <wp:extent cx="3600000" cy="25416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DC_CHAIN_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8C38" w14:textId="36B0B794" w:rsidR="000414F1" w:rsidRDefault="00095D39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3C1094">
        <w:rPr>
          <w:rFonts w:ascii="CorpoS" w:eastAsia="Times New Roman" w:hAnsi="CorpoS" w:cs="Times New Roman"/>
          <w:sz w:val="20"/>
          <w:szCs w:val="20"/>
          <w:lang w:val="de-DE" w:eastAsia="en-GB"/>
        </w:rPr>
        <w:t>Bild 1: Bei der Hannover Messe 2019 stellt LAPP neue ÖLFLEX Leitungen für Gleichstrom-Anwendungen vor.</w:t>
      </w:r>
    </w:p>
    <w:p w14:paraId="347F71AD" w14:textId="77777777" w:rsidR="00190231" w:rsidRPr="00190231" w:rsidRDefault="00190231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</w:p>
    <w:p w14:paraId="010A1491" w14:textId="0593C73B" w:rsidR="00BC43AC" w:rsidRPr="0089220B" w:rsidRDefault="003A71E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470E2B">
        <w:rPr>
          <w:rFonts w:ascii="CorpoS" w:eastAsia="Times New Roman" w:hAnsi="CorpoS" w:cs="Times New Roman"/>
          <w:lang w:val="de-DE" w:eastAsia="en-GB"/>
        </w:rPr>
        <w:t>28</w:t>
      </w:r>
      <w:r w:rsidR="000414F1">
        <w:rPr>
          <w:rFonts w:ascii="CorpoS" w:eastAsia="Times New Roman" w:hAnsi="CorpoS" w:cs="Times New Roman"/>
          <w:lang w:val="de-DE" w:eastAsia="en-GB"/>
        </w:rPr>
        <w:t xml:space="preserve">. </w:t>
      </w:r>
      <w:r w:rsidR="00D955EB">
        <w:rPr>
          <w:rFonts w:ascii="CorpoS" w:eastAsia="Times New Roman" w:hAnsi="CorpoS" w:cs="Times New Roman"/>
          <w:lang w:val="de-DE" w:eastAsia="en-GB"/>
        </w:rPr>
        <w:t>März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7AC3B871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39C5CE54" w14:textId="534C8494" w:rsidR="00740100" w:rsidRDefault="00740100" w:rsidP="0074010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Die Zukunft der Energieversorgung heißt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Gleichstrom</w:t>
      </w:r>
      <w:r w:rsidR="00D955EB">
        <w:rPr>
          <w:rFonts w:ascii="CorpoS" w:eastAsia="Times New Roman" w:hAnsi="CorpoS" w:cs="Times New Roman"/>
          <w:lang w:val="de-DE" w:eastAsia="en-GB"/>
        </w:rPr>
        <w:t xml:space="preserve"> (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Direct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>,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kurz: DC</w:t>
      </w:r>
      <w:r w:rsidR="00D955EB">
        <w:rPr>
          <w:rFonts w:ascii="CorpoS" w:eastAsia="Times New Roman" w:hAnsi="CorpoS" w:cs="Times New Roman"/>
          <w:lang w:val="de-DE" w:eastAsia="en-GB"/>
        </w:rPr>
        <w:t>)</w:t>
      </w:r>
      <w:r w:rsidR="00095D39">
        <w:rPr>
          <w:rFonts w:ascii="CorpoS" w:eastAsia="Times New Roman" w:hAnsi="CorpoS" w:cs="Times New Roman"/>
          <w:lang w:val="de-DE" w:eastAsia="en-GB"/>
        </w:rPr>
        <w:t>, und LAPP stellt neue Kabel speziell für Gleichstrom-Anwendungen vor, um diesen Trend zu unterstützen</w:t>
      </w:r>
      <w:r w:rsidR="00981D51">
        <w:rPr>
          <w:rFonts w:ascii="CorpoS" w:eastAsia="Times New Roman" w:hAnsi="CorpoS" w:cs="Times New Roman"/>
          <w:lang w:val="de-DE" w:eastAsia="en-GB"/>
        </w:rPr>
        <w:t>. Viele elektrische</w:t>
      </w:r>
      <w:r w:rsidR="00095D39">
        <w:rPr>
          <w:rFonts w:ascii="CorpoS" w:eastAsia="Times New Roman" w:hAnsi="CorpoS" w:cs="Times New Roman"/>
          <w:lang w:val="de-DE" w:eastAsia="en-GB"/>
        </w:rPr>
        <w:t>n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Verbraucher von der LED-Leuchte über </w:t>
      </w:r>
      <w:r w:rsidR="00A13CAE">
        <w:rPr>
          <w:rFonts w:ascii="CorpoS" w:eastAsia="Times New Roman" w:hAnsi="CorpoS" w:cs="Times New Roman"/>
          <w:lang w:val="de-DE" w:eastAsia="en-GB"/>
        </w:rPr>
        <w:t>Industrieantriebe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</w:t>
      </w:r>
      <w:r w:rsidR="000253BF">
        <w:rPr>
          <w:rFonts w:ascii="CorpoS" w:eastAsia="Times New Roman" w:hAnsi="CorpoS" w:cs="Times New Roman"/>
          <w:lang w:val="de-DE" w:eastAsia="en-GB"/>
        </w:rPr>
        <w:t>bis zum Elektroauto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</w:t>
      </w:r>
      <w:r w:rsidR="000253BF">
        <w:rPr>
          <w:rFonts w:ascii="CorpoS" w:eastAsia="Times New Roman" w:hAnsi="CorpoS" w:cs="Times New Roman"/>
          <w:lang w:val="de-DE" w:eastAsia="en-GB"/>
        </w:rPr>
        <w:t xml:space="preserve">konsumieren eigentlich </w:t>
      </w:r>
      <w:proofErr w:type="gramStart"/>
      <w:r w:rsidR="00981D51">
        <w:rPr>
          <w:rFonts w:ascii="CorpoS" w:eastAsia="Times New Roman" w:hAnsi="CorpoS" w:cs="Times New Roman"/>
          <w:lang w:val="de-DE" w:eastAsia="en-GB"/>
        </w:rPr>
        <w:t>Gleichstrom, der bisher aus dem Wechselstrom</w:t>
      </w:r>
      <w:r w:rsidR="00D955EB">
        <w:rPr>
          <w:rFonts w:ascii="CorpoS" w:eastAsia="Times New Roman" w:hAnsi="CorpoS" w:cs="Times New Roman"/>
          <w:lang w:val="de-DE" w:eastAsia="en-GB"/>
        </w:rPr>
        <w:t xml:space="preserve"> (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Alternating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D955EB">
        <w:rPr>
          <w:rFonts w:ascii="CorpoS" w:eastAsia="Times New Roman" w:hAnsi="CorpoS" w:cs="Times New Roman"/>
          <w:lang w:val="de-DE" w:eastAsia="en-GB"/>
        </w:rPr>
        <w:t xml:space="preserve">, </w:t>
      </w:r>
      <w:r w:rsidR="00F61334">
        <w:rPr>
          <w:rFonts w:ascii="CorpoS" w:eastAsia="Times New Roman" w:hAnsi="CorpoS" w:cs="Times New Roman"/>
          <w:lang w:val="de-DE" w:eastAsia="en-GB"/>
        </w:rPr>
        <w:t xml:space="preserve">AC) aus </w:t>
      </w:r>
      <w:r w:rsidR="00981D51">
        <w:rPr>
          <w:rFonts w:ascii="CorpoS" w:eastAsia="Times New Roman" w:hAnsi="CorpoS" w:cs="Times New Roman"/>
          <w:lang w:val="de-DE" w:eastAsia="en-GB"/>
        </w:rPr>
        <w:t xml:space="preserve">der Steckdose </w:t>
      </w:r>
      <w:r w:rsidR="00413E22">
        <w:rPr>
          <w:rFonts w:ascii="CorpoS" w:eastAsia="Times New Roman" w:hAnsi="CorpoS" w:cs="Times New Roman"/>
          <w:lang w:val="de-DE" w:eastAsia="en-GB"/>
        </w:rPr>
        <w:t xml:space="preserve">oder dem Netz </w:t>
      </w:r>
      <w:r w:rsidR="00981D51">
        <w:rPr>
          <w:rFonts w:ascii="CorpoS" w:eastAsia="Times New Roman" w:hAnsi="CorpoS" w:cs="Times New Roman"/>
          <w:lang w:val="de-DE" w:eastAsia="en-GB"/>
        </w:rPr>
        <w:t>umgewandelt werden muss</w:t>
      </w:r>
      <w:r>
        <w:rPr>
          <w:rFonts w:ascii="CorpoS" w:eastAsia="Times New Roman" w:hAnsi="CorpoS" w:cs="Times New Roman"/>
          <w:lang w:val="de-DE" w:eastAsia="en-GB"/>
        </w:rPr>
        <w:t xml:space="preserve"> – eine gigantische Energieverschwendung</w:t>
      </w:r>
      <w:proofErr w:type="gramEnd"/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73124E">
        <w:rPr>
          <w:rFonts w:ascii="CorpoS" w:eastAsia="Times New Roman" w:hAnsi="CorpoS" w:cs="Times New Roman"/>
          <w:lang w:val="de-DE" w:eastAsia="en-GB"/>
        </w:rPr>
        <w:t>Durch die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Umwa</w:t>
      </w:r>
      <w:r w:rsidR="0073124E">
        <w:rPr>
          <w:rFonts w:ascii="CorpoS" w:eastAsia="Times New Roman" w:hAnsi="CorpoS" w:cs="Times New Roman"/>
          <w:lang w:val="de-DE" w:eastAsia="en-GB"/>
        </w:rPr>
        <w:t>n</w:t>
      </w:r>
      <w:r w:rsidR="000253BF">
        <w:rPr>
          <w:rFonts w:ascii="CorpoS" w:eastAsia="Times New Roman" w:hAnsi="CorpoS" w:cs="Times New Roman"/>
          <w:lang w:val="de-DE" w:eastAsia="en-GB"/>
        </w:rPr>
        <w:t>dlung</w:t>
      </w:r>
      <w:r w:rsidR="0073124E">
        <w:rPr>
          <w:rFonts w:ascii="CorpoS" w:eastAsia="Times New Roman" w:hAnsi="CorpoS" w:cs="Times New Roman"/>
          <w:lang w:val="de-DE" w:eastAsia="en-GB"/>
        </w:rPr>
        <w:t>svorgänge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zwischen Wechselstrom und Gleichstrom </w:t>
      </w:r>
      <w:r w:rsidR="0073124E">
        <w:rPr>
          <w:rFonts w:ascii="CorpoS" w:eastAsia="Times New Roman" w:hAnsi="CorpoS" w:cs="Times New Roman"/>
          <w:lang w:val="de-DE" w:eastAsia="en-GB"/>
        </w:rPr>
        <w:t>gehen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bis zu 30 Prozent</w:t>
      </w:r>
      <w:r w:rsidR="0073124E">
        <w:rPr>
          <w:rFonts w:ascii="CorpoS" w:eastAsia="Times New Roman" w:hAnsi="CorpoS" w:cs="Times New Roman"/>
          <w:lang w:val="de-DE" w:eastAsia="en-GB"/>
        </w:rPr>
        <w:t xml:space="preserve"> der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Energie</w:t>
      </w:r>
      <w:r w:rsidR="0073124E">
        <w:rPr>
          <w:rFonts w:ascii="CorpoS" w:eastAsia="Times New Roman" w:hAnsi="CorpoS" w:cs="Times New Roman"/>
          <w:lang w:val="de-DE" w:eastAsia="en-GB"/>
        </w:rPr>
        <w:t xml:space="preserve"> verloren</w:t>
      </w:r>
      <w:r w:rsidR="000253BF">
        <w:rPr>
          <w:rFonts w:ascii="CorpoS" w:eastAsia="Times New Roman" w:hAnsi="CorpoS" w:cs="Times New Roman"/>
          <w:lang w:val="de-DE" w:eastAsia="en-GB"/>
        </w:rPr>
        <w:t>. Zwei große Braunkohlekraftwerke ließen sich in Deutschland abschalten und große Mengen CO</w:t>
      </w:r>
      <w:r w:rsidR="000253BF" w:rsidRPr="0073124E">
        <w:rPr>
          <w:rFonts w:ascii="CorpoS" w:eastAsia="Times New Roman" w:hAnsi="CorpoS" w:cs="Times New Roman"/>
          <w:vertAlign w:val="subscript"/>
          <w:lang w:val="de-DE" w:eastAsia="en-GB"/>
        </w:rPr>
        <w:t>2</w:t>
      </w:r>
      <w:r w:rsidR="000253BF">
        <w:rPr>
          <w:rFonts w:ascii="CorpoS" w:eastAsia="Times New Roman" w:hAnsi="CorpoS" w:cs="Times New Roman"/>
          <w:lang w:val="de-DE" w:eastAsia="en-GB"/>
        </w:rPr>
        <w:t>-Emmissi</w:t>
      </w:r>
      <w:r w:rsidR="00413E22">
        <w:rPr>
          <w:rFonts w:ascii="CorpoS" w:eastAsia="Times New Roman" w:hAnsi="CorpoS" w:cs="Times New Roman"/>
          <w:lang w:val="de-DE" w:eastAsia="en-GB"/>
        </w:rPr>
        <w:t>onen könnte man einsparen, würden allein die Antriebe in der deutschen Industrie konsequent auf Gleichstrom umgestellt</w:t>
      </w:r>
      <w:r w:rsidR="000253BF">
        <w:rPr>
          <w:rFonts w:ascii="CorpoS" w:eastAsia="Times New Roman" w:hAnsi="CorpoS" w:cs="Times New Roman"/>
          <w:lang w:val="de-DE" w:eastAsia="en-GB"/>
        </w:rPr>
        <w:t xml:space="preserve">. </w:t>
      </w:r>
      <w:r>
        <w:rPr>
          <w:rFonts w:ascii="CorpoS" w:eastAsia="Times New Roman" w:hAnsi="CorpoS" w:cs="Times New Roman"/>
          <w:lang w:val="de-DE" w:eastAsia="en-GB"/>
        </w:rPr>
        <w:t xml:space="preserve">LAPP hat das Potenzial von Gleichstrom früh erkannt und treibt </w:t>
      </w:r>
      <w:r w:rsidR="002F4E9C">
        <w:rPr>
          <w:rFonts w:ascii="CorpoS" w:eastAsia="Times New Roman" w:hAnsi="CorpoS" w:cs="Times New Roman"/>
          <w:lang w:val="de-DE" w:eastAsia="en-GB"/>
        </w:rPr>
        <w:t>die Energierevolution</w:t>
      </w:r>
      <w:r>
        <w:rPr>
          <w:rFonts w:ascii="CorpoS" w:eastAsia="Times New Roman" w:hAnsi="CorpoS" w:cs="Times New Roman"/>
          <w:lang w:val="de-DE" w:eastAsia="en-GB"/>
        </w:rPr>
        <w:t xml:space="preserve"> aktiv voran. So ist der Stuttgarter Weltmarktführer für integrierte Kabel</w:t>
      </w:r>
      <w:r w:rsidR="0073124E">
        <w:rPr>
          <w:rFonts w:ascii="CorpoS" w:eastAsia="Times New Roman" w:hAnsi="CorpoS" w:cs="Times New Roman"/>
          <w:lang w:val="de-DE" w:eastAsia="en-GB"/>
        </w:rPr>
        <w:t>-</w:t>
      </w:r>
      <w:r>
        <w:rPr>
          <w:rFonts w:ascii="CorpoS" w:eastAsia="Times New Roman" w:hAnsi="CorpoS" w:cs="Times New Roman"/>
          <w:lang w:val="de-DE" w:eastAsia="en-GB"/>
        </w:rPr>
        <w:t xml:space="preserve"> und Verbindungssysteme assoziierter Partner in DC-Industrie, einem Projekt gefördert vom Bundesministerium für Wirtschaft und Energie. </w:t>
      </w:r>
    </w:p>
    <w:p w14:paraId="4E8E4310" w14:textId="77777777" w:rsidR="00740100" w:rsidRDefault="00740100" w:rsidP="00740100">
      <w:pPr>
        <w:rPr>
          <w:rFonts w:ascii="CorpoS" w:eastAsia="Times New Roman" w:hAnsi="CorpoS" w:cs="Times New Roman"/>
          <w:lang w:val="de-DE" w:eastAsia="en-GB"/>
        </w:rPr>
      </w:pPr>
    </w:p>
    <w:p w14:paraId="777BE3D8" w14:textId="77777777" w:rsidR="00740100" w:rsidRDefault="00740100" w:rsidP="006937F4">
      <w:pPr>
        <w:rPr>
          <w:rFonts w:ascii="CorpoS" w:hAnsi="CorpoS"/>
          <w:lang w:val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Frage, die LAPP beantworten möchte, lautet: Eignen sich gängige Wechselstrom-Leitungen genauso gut für Gleichstrom? Die meisten Experten sagten bisher: Ja. Doch das sei keineswegs sicher, warnt </w:t>
      </w:r>
      <w:r>
        <w:rPr>
          <w:rFonts w:ascii="CorpoS" w:hAnsi="CorpoS"/>
          <w:lang w:val="de-DE"/>
        </w:rPr>
        <w:t xml:space="preserve">Prof. Frank Berger von der Technischen Universität Ilmenau. Seine Versuche zeigen, dass das elektrische Feld einer Gleichspannung anders auf die Kunststoff-Isolierung einer Leitung wirkt als ein Wechselspannungsfeld. „Für eine abschließende </w:t>
      </w:r>
      <w:r>
        <w:rPr>
          <w:rFonts w:ascii="CorpoS" w:hAnsi="CorpoS"/>
          <w:lang w:val="de-DE"/>
        </w:rPr>
        <w:lastRenderedPageBreak/>
        <w:t xml:space="preserve">Empfehlung ist es noch zu früh“, sagt Prof. Berger, doch zeichne sich bereits ab, dass für bestimmte Anwendungen tatsächlich andere Materialien gefordert sein werden als in Wechselstrom-Anwendungen. Weitere, anwendungsnahe Versuche sollen Klarheit bringen. LAPP unterstützt die Arbeitsgruppe mit Testleitungen und Prüfanlagen. </w:t>
      </w:r>
    </w:p>
    <w:p w14:paraId="5B636E5E" w14:textId="77777777" w:rsidR="00740100" w:rsidRDefault="00740100" w:rsidP="006937F4">
      <w:pPr>
        <w:rPr>
          <w:rFonts w:ascii="CorpoS" w:hAnsi="CorpoS"/>
          <w:lang w:val="de-DE"/>
        </w:rPr>
      </w:pPr>
    </w:p>
    <w:p w14:paraId="52228153" w14:textId="23144885" w:rsidR="00CD1F7E" w:rsidRPr="00740100" w:rsidRDefault="00740100" w:rsidP="006937F4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Basierend auf den Forschungsergebnissen von Prof. Berger hat </w:t>
      </w:r>
      <w:r w:rsidR="00CD1F7E">
        <w:rPr>
          <w:rFonts w:ascii="CorpoS" w:hAnsi="CorpoS"/>
          <w:lang w:val="de-DE"/>
        </w:rPr>
        <w:t xml:space="preserve">LAPP </w:t>
      </w:r>
      <w:r>
        <w:rPr>
          <w:rFonts w:ascii="CorpoS" w:hAnsi="CorpoS"/>
          <w:lang w:val="de-DE"/>
        </w:rPr>
        <w:t>als erster Hersteller eine eigene Familie von Leitungen speziell für DC-Anwendungen auf den Markt gebracht. Den Anfang machte i</w:t>
      </w:r>
      <w:r w:rsidR="00F61334" w:rsidRPr="00F61334">
        <w:rPr>
          <w:rFonts w:ascii="CorpoS" w:hAnsi="CorpoS"/>
          <w:lang w:val="de-DE"/>
        </w:rPr>
        <w:t xml:space="preserve">m vergangenen Jahr </w:t>
      </w:r>
      <w:r w:rsidR="00F61334" w:rsidRPr="006937F4">
        <w:rPr>
          <w:rFonts w:ascii="CorpoS" w:eastAsia="Times New Roman" w:hAnsi="CorpoS" w:cs="Times New Roman"/>
          <w:lang w:val="de-DE" w:eastAsia="en-GB"/>
        </w:rPr>
        <w:t>ÖLFLEX DC 100. Weitere ÖLFLEX</w:t>
      </w:r>
      <w:r w:rsidR="00084DEF" w:rsidRPr="006937F4">
        <w:rPr>
          <w:rFonts w:ascii="CorpoS" w:eastAsia="Times New Roman" w:hAnsi="CorpoS" w:cs="Times New Roman"/>
          <w:lang w:val="de-DE" w:eastAsia="en-GB"/>
        </w:rPr>
        <w:t xml:space="preserve"> DC</w:t>
      </w:r>
      <w:r w:rsidR="00F61334" w:rsidRPr="006937F4">
        <w:rPr>
          <w:rFonts w:ascii="CorpoS" w:eastAsia="Times New Roman" w:hAnsi="CorpoS" w:cs="Times New Roman"/>
          <w:lang w:val="de-DE" w:eastAsia="en-GB"/>
        </w:rPr>
        <w:t xml:space="preserve"> Leitungen </w:t>
      </w:r>
      <w:r w:rsidR="002F4E9C">
        <w:rPr>
          <w:rFonts w:ascii="CorpoS" w:eastAsia="Times New Roman" w:hAnsi="CorpoS" w:cs="Times New Roman"/>
          <w:lang w:val="de-DE" w:eastAsia="en-GB"/>
        </w:rPr>
        <w:t xml:space="preserve">– beide einzigartig auf dem Markt und echte Innovationen – </w:t>
      </w:r>
      <w:r w:rsidR="00CD1F7E" w:rsidRPr="006937F4">
        <w:rPr>
          <w:rFonts w:ascii="CorpoS" w:eastAsia="Times New Roman" w:hAnsi="CorpoS" w:cs="Times New Roman"/>
          <w:lang w:val="de-DE" w:eastAsia="en-GB"/>
        </w:rPr>
        <w:t>folgen nun</w:t>
      </w:r>
      <w:r w:rsidR="00F61334" w:rsidRPr="006937F4">
        <w:rPr>
          <w:rFonts w:ascii="CorpoS" w:eastAsia="Times New Roman" w:hAnsi="CorpoS" w:cs="Times New Roman"/>
          <w:lang w:val="de-DE" w:eastAsia="en-GB"/>
        </w:rPr>
        <w:t xml:space="preserve"> zur Hannover Messe 2019</w:t>
      </w:r>
      <w:r w:rsidR="00CD1F7E" w:rsidRPr="006937F4">
        <w:rPr>
          <w:rFonts w:ascii="CorpoS" w:eastAsia="Times New Roman" w:hAnsi="CorpoS" w:cs="Times New Roman"/>
          <w:lang w:val="de-DE" w:eastAsia="en-GB"/>
        </w:rPr>
        <w:t xml:space="preserve">: </w:t>
      </w:r>
    </w:p>
    <w:p w14:paraId="6ABD623C" w14:textId="77777777" w:rsidR="00CD1F7E" w:rsidRPr="006937F4" w:rsidRDefault="00CD1F7E" w:rsidP="006937F4">
      <w:pPr>
        <w:rPr>
          <w:rFonts w:ascii="CorpoS" w:eastAsia="Times New Roman" w:hAnsi="CorpoS" w:cs="Times New Roman"/>
          <w:lang w:val="de-DE" w:eastAsia="en-GB"/>
        </w:rPr>
      </w:pPr>
    </w:p>
    <w:p w14:paraId="5424BFC0" w14:textId="77777777" w:rsidR="00CD1F7E" w:rsidRPr="006937F4" w:rsidRDefault="00CD1F7E" w:rsidP="006937F4">
      <w:pPr>
        <w:rPr>
          <w:rFonts w:ascii="CorpoS" w:eastAsia="Times New Roman" w:hAnsi="CorpoS" w:cs="Times New Roman"/>
          <w:b/>
          <w:lang w:val="de-DE" w:eastAsia="en-GB"/>
        </w:rPr>
      </w:pPr>
      <w:r w:rsidRPr="006937F4">
        <w:rPr>
          <w:rFonts w:ascii="CorpoS" w:eastAsia="Times New Roman" w:hAnsi="CorpoS" w:cs="Times New Roman"/>
          <w:b/>
          <w:lang w:val="de-DE" w:eastAsia="en-GB"/>
        </w:rPr>
        <w:t>ÖLFLEX® DC SERVO 700</w:t>
      </w:r>
    </w:p>
    <w:p w14:paraId="1C1DE14F" w14:textId="457C37ED" w:rsidR="00CD1F7E" w:rsidRDefault="00CD1F7E" w:rsidP="006937F4">
      <w:pPr>
        <w:rPr>
          <w:rFonts w:ascii="CorpoS" w:eastAsia="Times New Roman" w:hAnsi="CorpoS" w:cs="Times New Roman"/>
          <w:lang w:val="de-DE" w:eastAsia="en-GB"/>
        </w:rPr>
      </w:pPr>
      <w:r w:rsidRPr="006937F4">
        <w:rPr>
          <w:rFonts w:ascii="CorpoS" w:eastAsia="Times New Roman" w:hAnsi="CorpoS" w:cs="Times New Roman"/>
          <w:lang w:val="de-DE" w:eastAsia="en-GB"/>
        </w:rPr>
        <w:t>Die Anschlussleitung zur Versorgung elektrischer An</w:t>
      </w:r>
      <w:r w:rsidR="00CC431A">
        <w:rPr>
          <w:rFonts w:ascii="CorpoS" w:eastAsia="Times New Roman" w:hAnsi="CorpoS" w:cs="Times New Roman"/>
          <w:lang w:val="de-DE" w:eastAsia="en-GB"/>
        </w:rPr>
        <w:t>triebe</w:t>
      </w:r>
      <w:r w:rsidRPr="006937F4">
        <w:rPr>
          <w:rFonts w:ascii="CorpoS" w:eastAsia="Times New Roman" w:hAnsi="CorpoS" w:cs="Times New Roman"/>
          <w:lang w:val="de-DE" w:eastAsia="en-GB"/>
        </w:rPr>
        <w:t xml:space="preserve"> mit Gleichstrom eignet sich für den gelegentlich flexiblen Einsatz sowie für die feste Verlegung.</w:t>
      </w:r>
      <w:r w:rsidR="002F4E9C">
        <w:rPr>
          <w:rFonts w:ascii="CorpoS" w:eastAsia="Times New Roman" w:hAnsi="CorpoS" w:cs="Times New Roman"/>
          <w:lang w:val="de-DE" w:eastAsia="en-GB"/>
        </w:rPr>
        <w:t xml:space="preserve"> Die Leiter sind mit Spezial-PVC isoliert. </w:t>
      </w:r>
    </w:p>
    <w:p w14:paraId="10ECDFBF" w14:textId="77777777" w:rsidR="006937F4" w:rsidRPr="006937F4" w:rsidRDefault="006937F4" w:rsidP="006937F4">
      <w:pPr>
        <w:rPr>
          <w:rFonts w:ascii="CorpoS" w:eastAsia="Times New Roman" w:hAnsi="CorpoS" w:cs="Times New Roman"/>
          <w:lang w:val="de-DE" w:eastAsia="en-GB"/>
        </w:rPr>
      </w:pPr>
    </w:p>
    <w:p w14:paraId="086AC491" w14:textId="77777777" w:rsidR="006937F4" w:rsidRPr="006937F4" w:rsidRDefault="006937F4" w:rsidP="006937F4">
      <w:pPr>
        <w:rPr>
          <w:rFonts w:ascii="CorpoS" w:eastAsia="Times New Roman" w:hAnsi="CorpoS" w:cs="Times New Roman"/>
          <w:b/>
          <w:lang w:val="de-DE" w:eastAsia="en-GB"/>
        </w:rPr>
      </w:pPr>
      <w:r w:rsidRPr="006937F4">
        <w:rPr>
          <w:rFonts w:ascii="CorpoS" w:eastAsia="Times New Roman" w:hAnsi="CorpoS" w:cs="Times New Roman"/>
          <w:b/>
          <w:lang w:val="de-DE" w:eastAsia="en-GB"/>
        </w:rPr>
        <w:t>ÖLFLEX® DC CHAIN 800</w:t>
      </w:r>
    </w:p>
    <w:p w14:paraId="717FA40D" w14:textId="6FE2FA0F" w:rsidR="00CD1F7E" w:rsidRPr="006937F4" w:rsidRDefault="006937F4" w:rsidP="006937F4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Einen Schritt weiter geht diese Leitung aus der Extended Line von LAPP. Sie </w:t>
      </w:r>
      <w:r w:rsidR="00740100">
        <w:rPr>
          <w:rFonts w:ascii="CorpoS" w:eastAsia="Times New Roman" w:hAnsi="CorpoS" w:cs="Times New Roman"/>
          <w:lang w:val="de-DE" w:eastAsia="en-GB"/>
        </w:rPr>
        <w:t xml:space="preserve">hat eine TPE-Isolierung und </w:t>
      </w:r>
      <w:r>
        <w:rPr>
          <w:rFonts w:ascii="CorpoS" w:eastAsia="Times New Roman" w:hAnsi="CorpoS" w:cs="Times New Roman"/>
          <w:lang w:val="de-DE" w:eastAsia="en-GB"/>
        </w:rPr>
        <w:t xml:space="preserve">eignet sich für die dauernde Bewegung in Energieführungsketten und in linear bewegten Maschinenteilen. </w:t>
      </w:r>
    </w:p>
    <w:p w14:paraId="5C4C0A0D" w14:textId="77777777" w:rsidR="00CD1F7E" w:rsidRPr="006937F4" w:rsidRDefault="00CD1F7E" w:rsidP="006937F4">
      <w:pPr>
        <w:rPr>
          <w:rFonts w:ascii="CorpoS" w:eastAsia="Times New Roman" w:hAnsi="CorpoS" w:cs="Times New Roman"/>
          <w:lang w:val="de-DE" w:eastAsia="en-GB"/>
        </w:rPr>
      </w:pPr>
    </w:p>
    <w:p w14:paraId="7654BA79" w14:textId="6F49D55C" w:rsidR="00F61334" w:rsidRDefault="006937F4" w:rsidP="006937F4">
      <w:pPr>
        <w:rPr>
          <w:rFonts w:ascii="CorpoS" w:hAnsi="CorpoS"/>
          <w:color w:val="0D0D0D" w:themeColor="text1" w:themeTint="F2"/>
          <w:lang w:val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Gleichstrom wird auch Thema </w:t>
      </w:r>
      <w:r w:rsidR="000253BF">
        <w:rPr>
          <w:rFonts w:ascii="CorpoS" w:eastAsia="Times New Roman" w:hAnsi="CorpoS" w:cs="Times New Roman"/>
          <w:lang w:val="de-DE" w:eastAsia="en-GB"/>
        </w:rPr>
        <w:t>im Future L</w:t>
      </w:r>
      <w:r w:rsidR="002D1BE2">
        <w:rPr>
          <w:rFonts w:ascii="CorpoS" w:eastAsia="Times New Roman" w:hAnsi="CorpoS" w:cs="Times New Roman"/>
          <w:lang w:val="de-DE" w:eastAsia="en-GB"/>
        </w:rPr>
        <w:t xml:space="preserve">ab </w:t>
      </w:r>
      <w:r>
        <w:rPr>
          <w:rFonts w:ascii="CorpoS" w:eastAsia="Times New Roman" w:hAnsi="CorpoS" w:cs="Times New Roman"/>
          <w:lang w:val="de-DE" w:eastAsia="en-GB"/>
        </w:rPr>
        <w:t>sein</w:t>
      </w:r>
      <w:r w:rsidR="002D1BE2">
        <w:rPr>
          <w:rFonts w:ascii="CorpoS" w:eastAsia="Times New Roman" w:hAnsi="CorpoS" w:cs="Times New Roman"/>
          <w:lang w:val="de-DE" w:eastAsia="en-GB"/>
        </w:rPr>
        <w:t xml:space="preserve">, einem </w:t>
      </w:r>
      <w:r w:rsidR="00B93BBF">
        <w:rPr>
          <w:rFonts w:ascii="CorpoS" w:eastAsia="Times New Roman" w:hAnsi="CorpoS" w:cs="Times New Roman"/>
          <w:lang w:val="de-DE" w:eastAsia="en-GB"/>
        </w:rPr>
        <w:t xml:space="preserve">eigenen Bereich auf dem LAPP Stand, der sich mit Innovationen in der Verbindungstechnik befasst. </w:t>
      </w:r>
      <w:r w:rsidR="001E5656" w:rsidRPr="006937F4">
        <w:rPr>
          <w:rFonts w:ascii="CorpoS" w:eastAsia="Times New Roman" w:hAnsi="CorpoS" w:cs="Times New Roman"/>
          <w:lang w:val="de-DE" w:eastAsia="en-GB"/>
        </w:rPr>
        <w:t>„LAPP ist Vorreiter bei der Entwicklung</w:t>
      </w:r>
      <w:r w:rsidR="001E5656">
        <w:rPr>
          <w:rFonts w:ascii="CorpoS" w:hAnsi="CorpoS"/>
          <w:lang w:val="de-DE"/>
        </w:rPr>
        <w:t xml:space="preserve"> von Leitungen für Gleichstromnetze“, betont </w:t>
      </w:r>
      <w:r w:rsidR="001E5656" w:rsidRPr="00CD3AE6">
        <w:rPr>
          <w:rFonts w:ascii="CorpoS" w:hAnsi="CorpoS"/>
          <w:color w:val="0D0D0D" w:themeColor="text1" w:themeTint="F2"/>
          <w:lang w:val="de-DE"/>
        </w:rPr>
        <w:t xml:space="preserve">Georg </w:t>
      </w:r>
      <w:proofErr w:type="spellStart"/>
      <w:r w:rsidR="001E5656" w:rsidRPr="00CD3AE6">
        <w:rPr>
          <w:rFonts w:ascii="CorpoS" w:hAnsi="CorpoS"/>
          <w:color w:val="0D0D0D" w:themeColor="text1" w:themeTint="F2"/>
          <w:lang w:val="de-DE"/>
        </w:rPr>
        <w:t>Stawowy</w:t>
      </w:r>
      <w:proofErr w:type="spellEnd"/>
      <w:r w:rsidR="001E5656" w:rsidRPr="00CD3AE6">
        <w:rPr>
          <w:rFonts w:ascii="CorpoS" w:hAnsi="CorpoS"/>
          <w:color w:val="0D0D0D" w:themeColor="text1" w:themeTint="F2"/>
          <w:lang w:val="de-DE"/>
        </w:rPr>
        <w:t>, Vorstand für Technik und Innovation der LAPP Holding AG</w:t>
      </w:r>
      <w:r w:rsidR="001E5656">
        <w:rPr>
          <w:rFonts w:ascii="CorpoS" w:hAnsi="CorpoS"/>
          <w:color w:val="0D0D0D" w:themeColor="text1" w:themeTint="F2"/>
          <w:lang w:val="de-DE"/>
        </w:rPr>
        <w:t>. „</w:t>
      </w:r>
      <w:r w:rsidR="000414F1">
        <w:rPr>
          <w:rFonts w:ascii="CorpoS" w:hAnsi="CorpoS"/>
          <w:color w:val="0D0D0D" w:themeColor="text1" w:themeTint="F2"/>
          <w:lang w:val="de-DE"/>
        </w:rPr>
        <w:t>LAPP Kunden können sich darauf verlassen, dass unsere DC-Leitungen die gleichen hohen Qualitätsansprüche erfüllen wie alle Produkte von LAPP.“</w:t>
      </w:r>
    </w:p>
    <w:p w14:paraId="528B0C8B" w14:textId="7F426FE8" w:rsidR="00CD1F7E" w:rsidRDefault="00CD1F7E" w:rsidP="004626D0">
      <w:pPr>
        <w:rPr>
          <w:rFonts w:ascii="CorpoS" w:hAnsi="CorpoS"/>
          <w:lang w:val="de-DE"/>
        </w:rPr>
      </w:pPr>
    </w:p>
    <w:p w14:paraId="32CC201A" w14:textId="72BD2994" w:rsidR="00D955EB" w:rsidRDefault="00D955EB" w:rsidP="004626D0">
      <w:pPr>
        <w:rPr>
          <w:rFonts w:ascii="CorpoS" w:hAnsi="CorpoS"/>
          <w:lang w:val="de-DE"/>
        </w:rPr>
      </w:pPr>
      <w:r w:rsidRPr="00D955EB">
        <w:rPr>
          <w:rFonts w:ascii="CorpoS" w:hAnsi="CorpoS"/>
          <w:lang w:val="de-DE"/>
        </w:rPr>
        <w:t xml:space="preserve">LAPP zeigt seine neuen </w:t>
      </w:r>
      <w:r>
        <w:rPr>
          <w:rFonts w:ascii="CorpoS" w:hAnsi="CorpoS"/>
          <w:lang w:val="de-DE"/>
        </w:rPr>
        <w:t>DC-Leitungen</w:t>
      </w:r>
      <w:r w:rsidRPr="00D955EB">
        <w:rPr>
          <w:rFonts w:ascii="CorpoS" w:hAnsi="CorpoS"/>
          <w:lang w:val="de-DE"/>
        </w:rPr>
        <w:t xml:space="preserve"> auf der Hannover Messe 2019 in Halle 11, Stand C03.</w:t>
      </w:r>
    </w:p>
    <w:p w14:paraId="5DF0FF2F" w14:textId="1937BBE0" w:rsidR="00D955EB" w:rsidRPr="00F61334" w:rsidRDefault="002177AD" w:rsidP="004626D0">
      <w:pPr>
        <w:rPr>
          <w:rFonts w:ascii="CorpoS" w:hAnsi="CorpoS"/>
          <w:lang w:val="de-DE"/>
        </w:rPr>
      </w:pPr>
      <w:r>
        <w:rPr>
          <w:rFonts w:ascii="CorpoS" w:hAnsi="CorpoS" w:cs="Times New Roman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128D5E4" wp14:editId="063ED477">
            <wp:simplePos x="0" y="0"/>
            <wp:positionH relativeFrom="column">
              <wp:posOffset>1096010</wp:posOffset>
            </wp:positionH>
            <wp:positionV relativeFrom="paragraph">
              <wp:posOffset>213360</wp:posOffset>
            </wp:positionV>
            <wp:extent cx="3599815" cy="2541270"/>
            <wp:effectExtent l="0" t="0" r="63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DC_SERVO_7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8AEA" w14:textId="77777777" w:rsidR="003C1094" w:rsidRPr="003C1094" w:rsidRDefault="003C1094" w:rsidP="003C1094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3C1094">
        <w:rPr>
          <w:rFonts w:ascii="CorpoS" w:hAnsi="CorpoS"/>
          <w:sz w:val="20"/>
          <w:szCs w:val="20"/>
          <w:lang w:val="de-DE"/>
        </w:rPr>
        <w:t xml:space="preserve">Bild 2: </w:t>
      </w:r>
      <w:r w:rsidRPr="003C1094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Die ÖLFLEX DC SERVO 700 Anschlussleitung zur Versorgung elektrischer Antriebe mit Gleichstrom eignet sich für den gelegentlich flexiblen Einsatz sowie für die feste Verlegung. Die Leiter sind mit Spezial-PVC isoliert. </w:t>
      </w:r>
    </w:p>
    <w:p w14:paraId="2B82B9DB" w14:textId="612B79B6" w:rsidR="00981D51" w:rsidRDefault="00981D51" w:rsidP="004833BC">
      <w:pPr>
        <w:rPr>
          <w:rFonts w:ascii="CorpoS" w:hAnsi="CorpoS"/>
          <w:lang w:val="de-DE"/>
        </w:rPr>
      </w:pPr>
    </w:p>
    <w:p w14:paraId="2B4710B7" w14:textId="77777777" w:rsidR="002177AD" w:rsidRPr="00F61334" w:rsidRDefault="002177AD" w:rsidP="004833BC">
      <w:pPr>
        <w:rPr>
          <w:rFonts w:ascii="CorpoS" w:hAnsi="CorpoS"/>
          <w:lang w:val="de-DE"/>
        </w:rPr>
      </w:pPr>
    </w:p>
    <w:p w14:paraId="70D19133" w14:textId="65331C7E" w:rsidR="00CD1F7E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095D39">
        <w:rPr>
          <w:rStyle w:val="Fett"/>
          <w:rFonts w:ascii="CorpoS" w:hAnsi="CorpoS"/>
          <w:iCs/>
          <w:color w:val="000000" w:themeColor="text1"/>
          <w:lang w:val="de-DE"/>
        </w:rPr>
        <w:t xml:space="preserve"> 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095D39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6309D0DD" w14:textId="2D1D73DC" w:rsidR="00095D39" w:rsidRDefault="00095D39" w:rsidP="00095D39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2" w:history="1">
        <w:r w:rsidRPr="002177A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32BC3F4C" w14:textId="77777777" w:rsidR="00CD1F7E" w:rsidRPr="006B7203" w:rsidRDefault="00CD1F7E" w:rsidP="00CD1F7E">
      <w:pPr>
        <w:pStyle w:val="StandardWeb"/>
        <w:spacing w:before="0" w:beforeAutospacing="0" w:after="0" w:afterAutospacing="0"/>
        <w:rPr>
          <w:lang w:val="de-DE"/>
        </w:rPr>
      </w:pPr>
    </w:p>
    <w:p w14:paraId="7AD5247E" w14:textId="77777777" w:rsidR="00CD1F7E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09E0F122" w14:textId="77777777" w:rsidR="00651D93" w:rsidRDefault="00651D93" w:rsidP="00651D93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58F64D2" w14:textId="77777777" w:rsidR="00651D93" w:rsidRPr="00762FD4" w:rsidRDefault="00651D93" w:rsidP="00651D93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391B79FF" w14:textId="77777777" w:rsidR="00651D93" w:rsidRDefault="00651D93" w:rsidP="00651D93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6E23FDD5" w14:textId="77777777" w:rsidR="00651D93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75CDB82E" w14:textId="77777777" w:rsidR="00651D93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701FBAD0" w14:textId="77777777" w:rsidR="00651D93" w:rsidRPr="00A575D5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0C4EB261" w14:textId="77777777" w:rsidR="00651D93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421DED9C" w14:textId="77777777" w:rsidR="00651D93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3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11314042" w14:textId="77777777" w:rsidR="00651D93" w:rsidRDefault="00651D93" w:rsidP="00651D9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1A019681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9F78956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85C841B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5044CDCF" w14:textId="77777777" w:rsidR="00CD1F7E" w:rsidRPr="00762FD4" w:rsidRDefault="00CD1F7E" w:rsidP="00CD1F7E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0BDF3814" w14:textId="12B3BB11" w:rsidR="00CD1F7E" w:rsidRDefault="00CD1F7E" w:rsidP="00CD1F7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  <w:bookmarkStart w:id="0" w:name="_Hlk506988042"/>
    </w:p>
    <w:p w14:paraId="598326D0" w14:textId="297ADB80" w:rsidR="000E70DF" w:rsidRPr="00721F8E" w:rsidRDefault="00CD1F7E" w:rsidP="00CD1F7E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bookmarkStart w:id="1" w:name="_GoBack"/>
      <w:bookmarkEnd w:id="1"/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</w:t>
      </w:r>
      <w:bookmarkEnd w:id="0"/>
    </w:p>
    <w:sectPr w:rsidR="000E70DF" w:rsidRPr="00721F8E" w:rsidSect="00550679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37F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37F52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36EC" w14:textId="77777777" w:rsidR="00CB42C2" w:rsidRDefault="00CB42C2" w:rsidP="000E70DF">
      <w:r>
        <w:separator/>
      </w:r>
    </w:p>
  </w:endnote>
  <w:endnote w:type="continuationSeparator" w:id="0">
    <w:p w14:paraId="039BDBE4" w14:textId="77777777" w:rsidR="00CB42C2" w:rsidRDefault="00CB42C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97EE" w14:textId="77777777" w:rsidR="00CB42C2" w:rsidRDefault="00CB42C2" w:rsidP="000E70DF">
      <w:r>
        <w:separator/>
      </w:r>
    </w:p>
  </w:footnote>
  <w:footnote w:type="continuationSeparator" w:id="0">
    <w:p w14:paraId="1B666456" w14:textId="77777777" w:rsidR="00CB42C2" w:rsidRDefault="00CB42C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DFD0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D0CDD82" wp14:editId="719AC33A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3F2AB" w14:textId="77777777" w:rsidR="005C6555" w:rsidRDefault="005C6555">
    <w:pPr>
      <w:pStyle w:val="Kopfzeile"/>
    </w:pPr>
  </w:p>
  <w:p w14:paraId="10818E99" w14:textId="77777777" w:rsidR="005C6555" w:rsidRDefault="005C6555">
    <w:pPr>
      <w:pStyle w:val="Kopfzeile"/>
    </w:pPr>
  </w:p>
  <w:p w14:paraId="55483C74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F4402CF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05B89"/>
    <w:multiLevelType w:val="hybridMultilevel"/>
    <w:tmpl w:val="D0529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253BF"/>
    <w:rsid w:val="0003203B"/>
    <w:rsid w:val="000401BC"/>
    <w:rsid w:val="000414F1"/>
    <w:rsid w:val="000701CF"/>
    <w:rsid w:val="00076318"/>
    <w:rsid w:val="00084DEF"/>
    <w:rsid w:val="000865D7"/>
    <w:rsid w:val="0009099E"/>
    <w:rsid w:val="00093DDE"/>
    <w:rsid w:val="00095D39"/>
    <w:rsid w:val="000B15C0"/>
    <w:rsid w:val="000D2FAC"/>
    <w:rsid w:val="000E70DF"/>
    <w:rsid w:val="000F5174"/>
    <w:rsid w:val="000F6673"/>
    <w:rsid w:val="001268EC"/>
    <w:rsid w:val="00127521"/>
    <w:rsid w:val="00145E36"/>
    <w:rsid w:val="00161B33"/>
    <w:rsid w:val="00170EFF"/>
    <w:rsid w:val="001768E2"/>
    <w:rsid w:val="00177399"/>
    <w:rsid w:val="0018053D"/>
    <w:rsid w:val="00184B76"/>
    <w:rsid w:val="00190231"/>
    <w:rsid w:val="00190606"/>
    <w:rsid w:val="00191C2F"/>
    <w:rsid w:val="001A04B5"/>
    <w:rsid w:val="001A54D8"/>
    <w:rsid w:val="001A69EC"/>
    <w:rsid w:val="001A71FC"/>
    <w:rsid w:val="001B0504"/>
    <w:rsid w:val="001D28E5"/>
    <w:rsid w:val="001E5656"/>
    <w:rsid w:val="001F7605"/>
    <w:rsid w:val="002005AD"/>
    <w:rsid w:val="00210C8E"/>
    <w:rsid w:val="002160A9"/>
    <w:rsid w:val="00216505"/>
    <w:rsid w:val="002177AD"/>
    <w:rsid w:val="002216EF"/>
    <w:rsid w:val="0022524B"/>
    <w:rsid w:val="002506BD"/>
    <w:rsid w:val="00253BF7"/>
    <w:rsid w:val="00256EC3"/>
    <w:rsid w:val="002612C7"/>
    <w:rsid w:val="002963CE"/>
    <w:rsid w:val="002A6802"/>
    <w:rsid w:val="002B26DA"/>
    <w:rsid w:val="002B34EF"/>
    <w:rsid w:val="002B6309"/>
    <w:rsid w:val="002C4F3B"/>
    <w:rsid w:val="002C5574"/>
    <w:rsid w:val="002C7EA6"/>
    <w:rsid w:val="002D1BE2"/>
    <w:rsid w:val="002D30F7"/>
    <w:rsid w:val="002D3B26"/>
    <w:rsid w:val="002D43CB"/>
    <w:rsid w:val="002D47B2"/>
    <w:rsid w:val="002D65B0"/>
    <w:rsid w:val="002E184A"/>
    <w:rsid w:val="002E1CA4"/>
    <w:rsid w:val="002E2911"/>
    <w:rsid w:val="002F4E9C"/>
    <w:rsid w:val="002F7F9C"/>
    <w:rsid w:val="00315AC0"/>
    <w:rsid w:val="00317434"/>
    <w:rsid w:val="00322266"/>
    <w:rsid w:val="00322510"/>
    <w:rsid w:val="00322BE8"/>
    <w:rsid w:val="003335A5"/>
    <w:rsid w:val="00334767"/>
    <w:rsid w:val="00344434"/>
    <w:rsid w:val="003474B5"/>
    <w:rsid w:val="00352763"/>
    <w:rsid w:val="00372190"/>
    <w:rsid w:val="00372605"/>
    <w:rsid w:val="00372F85"/>
    <w:rsid w:val="00380196"/>
    <w:rsid w:val="003977F6"/>
    <w:rsid w:val="003A69E4"/>
    <w:rsid w:val="003A71ED"/>
    <w:rsid w:val="003B1AEF"/>
    <w:rsid w:val="003B29C2"/>
    <w:rsid w:val="003B32B4"/>
    <w:rsid w:val="003B5843"/>
    <w:rsid w:val="003C1094"/>
    <w:rsid w:val="003C131B"/>
    <w:rsid w:val="003D54E8"/>
    <w:rsid w:val="003E67C9"/>
    <w:rsid w:val="003E6947"/>
    <w:rsid w:val="003E72FB"/>
    <w:rsid w:val="003F1BDE"/>
    <w:rsid w:val="003F25BF"/>
    <w:rsid w:val="003F47EF"/>
    <w:rsid w:val="00413E22"/>
    <w:rsid w:val="00422EF5"/>
    <w:rsid w:val="00423386"/>
    <w:rsid w:val="00432695"/>
    <w:rsid w:val="004345F5"/>
    <w:rsid w:val="00451661"/>
    <w:rsid w:val="00454532"/>
    <w:rsid w:val="004555CC"/>
    <w:rsid w:val="004626D0"/>
    <w:rsid w:val="00470E2B"/>
    <w:rsid w:val="00472F10"/>
    <w:rsid w:val="00476614"/>
    <w:rsid w:val="004833BC"/>
    <w:rsid w:val="00491FB0"/>
    <w:rsid w:val="0049203D"/>
    <w:rsid w:val="004932A9"/>
    <w:rsid w:val="00494BFB"/>
    <w:rsid w:val="004B3490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4D57"/>
    <w:rsid w:val="00550679"/>
    <w:rsid w:val="00552C6F"/>
    <w:rsid w:val="00561A11"/>
    <w:rsid w:val="00571612"/>
    <w:rsid w:val="005755D9"/>
    <w:rsid w:val="00575D4C"/>
    <w:rsid w:val="005779F5"/>
    <w:rsid w:val="00593FF3"/>
    <w:rsid w:val="005B0D69"/>
    <w:rsid w:val="005C5615"/>
    <w:rsid w:val="005C6555"/>
    <w:rsid w:val="005D6274"/>
    <w:rsid w:val="005E3932"/>
    <w:rsid w:val="005E7DDB"/>
    <w:rsid w:val="00605409"/>
    <w:rsid w:val="00606909"/>
    <w:rsid w:val="00607C2D"/>
    <w:rsid w:val="00611840"/>
    <w:rsid w:val="0062478C"/>
    <w:rsid w:val="006409BC"/>
    <w:rsid w:val="00651B59"/>
    <w:rsid w:val="00651D93"/>
    <w:rsid w:val="006826B6"/>
    <w:rsid w:val="00683235"/>
    <w:rsid w:val="006937F4"/>
    <w:rsid w:val="006948D2"/>
    <w:rsid w:val="006B7203"/>
    <w:rsid w:val="006B73BB"/>
    <w:rsid w:val="006D4450"/>
    <w:rsid w:val="006D4C39"/>
    <w:rsid w:val="006F1509"/>
    <w:rsid w:val="006F395A"/>
    <w:rsid w:val="006F48C4"/>
    <w:rsid w:val="006F6B3B"/>
    <w:rsid w:val="006F6C96"/>
    <w:rsid w:val="006F76D9"/>
    <w:rsid w:val="00702238"/>
    <w:rsid w:val="007069AA"/>
    <w:rsid w:val="0071719B"/>
    <w:rsid w:val="00721F8E"/>
    <w:rsid w:val="00722F24"/>
    <w:rsid w:val="00724321"/>
    <w:rsid w:val="0073124E"/>
    <w:rsid w:val="00740100"/>
    <w:rsid w:val="00740676"/>
    <w:rsid w:val="00740913"/>
    <w:rsid w:val="00743583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E5D"/>
    <w:rsid w:val="007C136E"/>
    <w:rsid w:val="007C6BC2"/>
    <w:rsid w:val="007D60FF"/>
    <w:rsid w:val="007E6EBE"/>
    <w:rsid w:val="00800D37"/>
    <w:rsid w:val="00803620"/>
    <w:rsid w:val="00817AFD"/>
    <w:rsid w:val="0084037E"/>
    <w:rsid w:val="0085591F"/>
    <w:rsid w:val="008606CF"/>
    <w:rsid w:val="0086242F"/>
    <w:rsid w:val="0087382C"/>
    <w:rsid w:val="0088374F"/>
    <w:rsid w:val="0089639F"/>
    <w:rsid w:val="008A5C0F"/>
    <w:rsid w:val="008B63A3"/>
    <w:rsid w:val="008C2A5C"/>
    <w:rsid w:val="008D5014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32AF"/>
    <w:rsid w:val="00977C06"/>
    <w:rsid w:val="009802DF"/>
    <w:rsid w:val="0098184A"/>
    <w:rsid w:val="00981D51"/>
    <w:rsid w:val="00994983"/>
    <w:rsid w:val="009A0934"/>
    <w:rsid w:val="009A77C7"/>
    <w:rsid w:val="009B6547"/>
    <w:rsid w:val="009D1276"/>
    <w:rsid w:val="009D6DDA"/>
    <w:rsid w:val="009F3046"/>
    <w:rsid w:val="00A00190"/>
    <w:rsid w:val="00A02CA7"/>
    <w:rsid w:val="00A13CAE"/>
    <w:rsid w:val="00A16E3A"/>
    <w:rsid w:val="00A16F87"/>
    <w:rsid w:val="00A2770E"/>
    <w:rsid w:val="00A46BBB"/>
    <w:rsid w:val="00A51E78"/>
    <w:rsid w:val="00A545DF"/>
    <w:rsid w:val="00A80225"/>
    <w:rsid w:val="00A83F93"/>
    <w:rsid w:val="00A86403"/>
    <w:rsid w:val="00AA5179"/>
    <w:rsid w:val="00AA5AE6"/>
    <w:rsid w:val="00AB257F"/>
    <w:rsid w:val="00AC615B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B20"/>
    <w:rsid w:val="00B64D3C"/>
    <w:rsid w:val="00B65BB0"/>
    <w:rsid w:val="00B65C77"/>
    <w:rsid w:val="00B93BBF"/>
    <w:rsid w:val="00B95A21"/>
    <w:rsid w:val="00BA2738"/>
    <w:rsid w:val="00BA3070"/>
    <w:rsid w:val="00BC2034"/>
    <w:rsid w:val="00BC24C0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6891"/>
    <w:rsid w:val="00C42673"/>
    <w:rsid w:val="00C507E2"/>
    <w:rsid w:val="00C5230C"/>
    <w:rsid w:val="00C57E36"/>
    <w:rsid w:val="00C6081B"/>
    <w:rsid w:val="00C95F59"/>
    <w:rsid w:val="00CB42C2"/>
    <w:rsid w:val="00CC2B6E"/>
    <w:rsid w:val="00CC431A"/>
    <w:rsid w:val="00CD1F7E"/>
    <w:rsid w:val="00CD2380"/>
    <w:rsid w:val="00CD3B19"/>
    <w:rsid w:val="00CD60C2"/>
    <w:rsid w:val="00CD674C"/>
    <w:rsid w:val="00CE2B03"/>
    <w:rsid w:val="00CE7772"/>
    <w:rsid w:val="00CE7B40"/>
    <w:rsid w:val="00D10BB9"/>
    <w:rsid w:val="00D12432"/>
    <w:rsid w:val="00D14093"/>
    <w:rsid w:val="00D22747"/>
    <w:rsid w:val="00D267FB"/>
    <w:rsid w:val="00D34B60"/>
    <w:rsid w:val="00D36D64"/>
    <w:rsid w:val="00D955EB"/>
    <w:rsid w:val="00DA15EC"/>
    <w:rsid w:val="00DC1930"/>
    <w:rsid w:val="00DC69DE"/>
    <w:rsid w:val="00DC7AA1"/>
    <w:rsid w:val="00DD3997"/>
    <w:rsid w:val="00DD6833"/>
    <w:rsid w:val="00DF29DF"/>
    <w:rsid w:val="00DF7F3D"/>
    <w:rsid w:val="00E07208"/>
    <w:rsid w:val="00E25BE8"/>
    <w:rsid w:val="00E27F38"/>
    <w:rsid w:val="00E34970"/>
    <w:rsid w:val="00E40E5E"/>
    <w:rsid w:val="00E420C9"/>
    <w:rsid w:val="00E443C1"/>
    <w:rsid w:val="00E629BB"/>
    <w:rsid w:val="00E651E4"/>
    <w:rsid w:val="00E84B08"/>
    <w:rsid w:val="00E8795B"/>
    <w:rsid w:val="00E90CA8"/>
    <w:rsid w:val="00EA0BF0"/>
    <w:rsid w:val="00EA478A"/>
    <w:rsid w:val="00EB3A01"/>
    <w:rsid w:val="00EE3F31"/>
    <w:rsid w:val="00EE5D8C"/>
    <w:rsid w:val="00EF22ED"/>
    <w:rsid w:val="00EF3441"/>
    <w:rsid w:val="00F0670D"/>
    <w:rsid w:val="00F11D31"/>
    <w:rsid w:val="00F1300C"/>
    <w:rsid w:val="00F169EF"/>
    <w:rsid w:val="00F175BF"/>
    <w:rsid w:val="00F314F9"/>
    <w:rsid w:val="00F61334"/>
    <w:rsid w:val="00F61F28"/>
    <w:rsid w:val="00F63558"/>
    <w:rsid w:val="00F77DA9"/>
    <w:rsid w:val="00F8051F"/>
    <w:rsid w:val="00F84B08"/>
    <w:rsid w:val="00FA1EC9"/>
    <w:rsid w:val="00FA2040"/>
    <w:rsid w:val="00FC13D5"/>
    <w:rsid w:val="00FC2329"/>
    <w:rsid w:val="00FD271A"/>
    <w:rsid w:val="00FE120A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C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.doerner@lappaustria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OELFLEX_DC_SERVO_700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OELFLEX_DC_CHAIN_800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9522B-DE1B-435F-A7E0-C6025DB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Stöffelbauer Constanze</cp:lastModifiedBy>
  <cp:revision>8</cp:revision>
  <dcterms:created xsi:type="dcterms:W3CDTF">2019-03-05T15:48:00Z</dcterms:created>
  <dcterms:modified xsi:type="dcterms:W3CDTF">2019-03-25T07:16:00Z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