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774F" w14:textId="77777777" w:rsidR="002C4445" w:rsidRPr="000065AA" w:rsidRDefault="002C4445" w:rsidP="00623EEF">
      <w:pPr>
        <w:rPr>
          <w:rFonts w:ascii="CorpoS" w:eastAsia="Times New Roman" w:hAnsi="CorpoS" w:cs="Times New Roman"/>
          <w:b/>
          <w:bCs/>
          <w:color w:val="000000" w:themeColor="text1"/>
          <w:lang w:val="de-DE" w:eastAsia="en-GB"/>
        </w:rPr>
      </w:pPr>
    </w:p>
    <w:p w14:paraId="74A0981C" w14:textId="68053E07" w:rsidR="00623EEF" w:rsidRPr="006B6768" w:rsidRDefault="00A32DD5" w:rsidP="00623EEF">
      <w:pPr>
        <w:rPr>
          <w:rFonts w:ascii="CorpoS" w:eastAsia="Times New Roman" w:hAnsi="CorpoS" w:cs="Times New Roman"/>
          <w:b/>
          <w:bCs/>
          <w:color w:val="000000" w:themeColor="text1"/>
          <w:sz w:val="40"/>
          <w:lang w:val="de-DE" w:eastAsia="en-GB"/>
        </w:rPr>
      </w:pPr>
      <w:r>
        <w:rPr>
          <w:rFonts w:ascii="CorpoS" w:eastAsia="Times New Roman" w:hAnsi="CorpoS" w:cs="Times New Roman"/>
          <w:b/>
          <w:bCs/>
          <w:color w:val="000000" w:themeColor="text1"/>
          <w:sz w:val="40"/>
          <w:lang w:val="de-DE" w:eastAsia="en-GB"/>
        </w:rPr>
        <w:t xml:space="preserve">Verbindungslösungen für </w:t>
      </w:r>
      <w:r w:rsidR="00046CB6">
        <w:rPr>
          <w:rFonts w:ascii="CorpoS" w:eastAsia="Times New Roman" w:hAnsi="CorpoS" w:cs="Times New Roman"/>
          <w:b/>
          <w:bCs/>
          <w:color w:val="000000" w:themeColor="text1"/>
          <w:sz w:val="40"/>
          <w:lang w:val="de-DE" w:eastAsia="en-GB"/>
        </w:rPr>
        <w:t>enge Platzverhältnisse</w:t>
      </w:r>
      <w:r w:rsidR="00534810">
        <w:rPr>
          <w:rFonts w:ascii="CorpoS" w:eastAsia="Times New Roman" w:hAnsi="CorpoS" w:cs="Times New Roman"/>
          <w:b/>
          <w:bCs/>
          <w:color w:val="000000" w:themeColor="text1"/>
          <w:sz w:val="40"/>
          <w:lang w:val="de-DE" w:eastAsia="en-GB"/>
        </w:rPr>
        <w:t xml:space="preserve"> von LAPP</w:t>
      </w:r>
    </w:p>
    <w:p w14:paraId="6BA60CDB" w14:textId="26FB63B5" w:rsidR="00D12432" w:rsidRPr="000065AA" w:rsidRDefault="00D12432">
      <w:pPr>
        <w:rPr>
          <w:rFonts w:ascii="CorpoS" w:hAnsi="CorpoS"/>
          <w:b/>
          <w:color w:val="000000" w:themeColor="text1"/>
          <w:sz w:val="36"/>
          <w:lang w:val="de-DE"/>
        </w:rPr>
      </w:pPr>
    </w:p>
    <w:p w14:paraId="57BD0769" w14:textId="37EE094A" w:rsidR="00D12432" w:rsidRPr="000065AA" w:rsidRDefault="00876EDF">
      <w:pPr>
        <w:rPr>
          <w:rFonts w:ascii="CorpoS" w:hAnsi="CorpoS"/>
          <w:b/>
          <w:color w:val="000000" w:themeColor="text1"/>
          <w:sz w:val="36"/>
          <w:lang w:val="de-DE"/>
        </w:rPr>
      </w:pPr>
      <w:r>
        <w:rPr>
          <w:rFonts w:ascii="CorpoS" w:hAnsi="CorpoS"/>
          <w:b/>
          <w:noProof/>
          <w:color w:val="000000" w:themeColor="text1"/>
          <w:sz w:val="36"/>
          <w:lang w:val="de-DE" w:eastAsia="de-DE"/>
        </w:rPr>
        <w:drawing>
          <wp:inline distT="0" distB="0" distL="0" distR="0" wp14:anchorId="41E73EB7" wp14:editId="32F5B8E1">
            <wp:extent cx="4324349" cy="290512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KOMPAKT_SPS_2019_s.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320000" cy="2902203"/>
                    </a:xfrm>
                    <a:prstGeom prst="rect">
                      <a:avLst/>
                    </a:prstGeom>
                    <a:ln>
                      <a:noFill/>
                    </a:ln>
                    <a:extLst>
                      <a:ext uri="{53640926-AAD7-44D8-BBD7-CCE9431645EC}">
                        <a14:shadowObscured xmlns:a14="http://schemas.microsoft.com/office/drawing/2010/main"/>
                      </a:ext>
                    </a:extLst>
                  </pic:spPr>
                </pic:pic>
              </a:graphicData>
            </a:graphic>
          </wp:inline>
        </w:drawing>
      </w:r>
    </w:p>
    <w:p w14:paraId="37F31AAC" w14:textId="5D1CD31F" w:rsidR="00623EEF" w:rsidRPr="002C4445" w:rsidRDefault="0056393E" w:rsidP="00623EEF">
      <w:pPr>
        <w:rPr>
          <w:rFonts w:ascii="CorpoS" w:hAnsi="CorpoS"/>
          <w:sz w:val="20"/>
          <w:lang w:val="de-DE"/>
        </w:rPr>
      </w:pPr>
      <w:r>
        <w:rPr>
          <w:rFonts w:ascii="CorpoS" w:hAnsi="CorpoS"/>
          <w:sz w:val="20"/>
          <w:lang w:val="de-DE"/>
        </w:rPr>
        <w:t>LAPP erweitert sein Angebot an besonders Platz sparenden Verbindungslösungen</w:t>
      </w:r>
    </w:p>
    <w:p w14:paraId="4CC671EC" w14:textId="77777777" w:rsidR="001C058E" w:rsidRDefault="001C058E" w:rsidP="00000196">
      <w:pPr>
        <w:spacing w:before="240"/>
        <w:rPr>
          <w:rFonts w:ascii="CorpoS" w:eastAsia="Times New Roman" w:hAnsi="CorpoS" w:cs="Times New Roman"/>
          <w:color w:val="000000" w:themeColor="text1"/>
          <w:lang w:val="de-DE" w:eastAsia="en-GB"/>
        </w:rPr>
      </w:pPr>
    </w:p>
    <w:p w14:paraId="140037B6" w14:textId="628913BB" w:rsidR="00000196" w:rsidRPr="003F7453" w:rsidRDefault="005C67C9" w:rsidP="00000196">
      <w:pPr>
        <w:spacing w:before="24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Stuttgart</w:t>
      </w:r>
      <w:r w:rsidR="00E0461D">
        <w:rPr>
          <w:rFonts w:ascii="CorpoS" w:eastAsia="Times New Roman" w:hAnsi="CorpoS" w:cs="Times New Roman"/>
          <w:color w:val="000000" w:themeColor="text1"/>
          <w:lang w:val="de-DE" w:eastAsia="en-GB"/>
        </w:rPr>
        <w:t>/</w:t>
      </w:r>
      <w:r w:rsidR="001C058E">
        <w:rPr>
          <w:rFonts w:ascii="CorpoS" w:eastAsia="Times New Roman" w:hAnsi="CorpoS" w:cs="Times New Roman"/>
          <w:color w:val="000000" w:themeColor="text1"/>
          <w:lang w:val="de-DE" w:eastAsia="en-GB"/>
        </w:rPr>
        <w:t>Nürnberg</w:t>
      </w:r>
      <w:r w:rsidR="00000196" w:rsidRPr="002C4445">
        <w:rPr>
          <w:rFonts w:ascii="CorpoS" w:eastAsia="Times New Roman" w:hAnsi="CorpoS" w:cs="Times New Roman"/>
          <w:color w:val="000000" w:themeColor="text1"/>
          <w:lang w:val="de-DE" w:eastAsia="en-GB"/>
        </w:rPr>
        <w:t xml:space="preserve">, </w:t>
      </w:r>
      <w:r w:rsidR="00E0461D">
        <w:rPr>
          <w:rFonts w:ascii="CorpoS" w:eastAsia="Times New Roman" w:hAnsi="CorpoS" w:cs="Times New Roman"/>
          <w:color w:val="000000" w:themeColor="text1"/>
          <w:lang w:val="de-DE" w:eastAsia="en-GB"/>
        </w:rPr>
        <w:t>26</w:t>
      </w:r>
      <w:r w:rsidR="00000196" w:rsidRPr="002C4445">
        <w:rPr>
          <w:rFonts w:ascii="CorpoS" w:eastAsia="Times New Roman" w:hAnsi="CorpoS" w:cs="Times New Roman"/>
          <w:color w:val="000000" w:themeColor="text1"/>
          <w:lang w:val="de-DE" w:eastAsia="en-GB"/>
        </w:rPr>
        <w:t xml:space="preserve">. </w:t>
      </w:r>
      <w:r w:rsidR="00000196" w:rsidRPr="003F7453">
        <w:rPr>
          <w:rFonts w:ascii="CorpoS" w:eastAsia="Times New Roman" w:hAnsi="CorpoS" w:cs="Times New Roman"/>
          <w:color w:val="000000" w:themeColor="text1"/>
          <w:lang w:val="de-DE" w:eastAsia="en-GB"/>
        </w:rPr>
        <w:t>November 2019</w:t>
      </w:r>
    </w:p>
    <w:p w14:paraId="54D287D2" w14:textId="77777777" w:rsidR="00623EEF" w:rsidRPr="0078239D" w:rsidRDefault="00623EEF" w:rsidP="00623EEF">
      <w:pPr>
        <w:rPr>
          <w:rFonts w:ascii="CorpoS" w:eastAsia="Times New Roman" w:hAnsi="CorpoS" w:cs="Times New Roman"/>
          <w:b/>
          <w:bCs/>
          <w:color w:val="000000" w:themeColor="text1"/>
          <w:lang w:val="de-DE" w:eastAsia="en-GB"/>
        </w:rPr>
      </w:pPr>
    </w:p>
    <w:p w14:paraId="218CA3B0" w14:textId="2AE9C9AD" w:rsidR="00F22461" w:rsidRDefault="009068BD" w:rsidP="00623EEF">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Platz </w:t>
      </w:r>
      <w:r w:rsidR="004051C2">
        <w:rPr>
          <w:rFonts w:ascii="CorpoS" w:eastAsia="Times New Roman" w:hAnsi="CorpoS" w:cs="Times New Roman"/>
          <w:color w:val="000000" w:themeColor="text1"/>
          <w:lang w:val="de-DE" w:eastAsia="en-GB"/>
        </w:rPr>
        <w:t>war</w:t>
      </w:r>
      <w:r>
        <w:rPr>
          <w:rFonts w:ascii="CorpoS" w:eastAsia="Times New Roman" w:hAnsi="CorpoS" w:cs="Times New Roman"/>
          <w:color w:val="000000" w:themeColor="text1"/>
          <w:lang w:val="de-DE" w:eastAsia="en-GB"/>
        </w:rPr>
        <w:t xml:space="preserve"> </w:t>
      </w:r>
      <w:r w:rsidR="00D7009C">
        <w:rPr>
          <w:rFonts w:ascii="CorpoS" w:eastAsia="Times New Roman" w:hAnsi="CorpoS" w:cs="Times New Roman"/>
          <w:color w:val="000000" w:themeColor="text1"/>
          <w:lang w:val="de-DE" w:eastAsia="en-GB"/>
        </w:rPr>
        <w:t xml:space="preserve">in Fabriken immer </w:t>
      </w:r>
      <w:r w:rsidR="004051C2">
        <w:rPr>
          <w:rFonts w:ascii="CorpoS" w:eastAsia="Times New Roman" w:hAnsi="CorpoS" w:cs="Times New Roman"/>
          <w:color w:val="000000" w:themeColor="text1"/>
          <w:lang w:val="de-DE" w:eastAsia="en-GB"/>
        </w:rPr>
        <w:t xml:space="preserve">schon </w:t>
      </w:r>
      <w:r w:rsidR="00D7009C">
        <w:rPr>
          <w:rFonts w:ascii="CorpoS" w:eastAsia="Times New Roman" w:hAnsi="CorpoS" w:cs="Times New Roman"/>
          <w:color w:val="000000" w:themeColor="text1"/>
          <w:lang w:val="de-DE" w:eastAsia="en-GB"/>
        </w:rPr>
        <w:t>knapp</w:t>
      </w:r>
      <w:r w:rsidR="004051C2" w:rsidRPr="004051C2">
        <w:rPr>
          <w:rFonts w:ascii="CorpoS" w:eastAsia="Times New Roman" w:hAnsi="CorpoS" w:cs="Times New Roman"/>
          <w:color w:val="000000" w:themeColor="text1"/>
          <w:lang w:val="de-DE" w:eastAsia="en-GB"/>
        </w:rPr>
        <w:t xml:space="preserve"> </w:t>
      </w:r>
      <w:r w:rsidR="004051C2">
        <w:rPr>
          <w:rFonts w:ascii="CorpoS" w:eastAsia="Times New Roman" w:hAnsi="CorpoS" w:cs="Times New Roman"/>
          <w:color w:val="000000" w:themeColor="text1"/>
          <w:lang w:val="de-DE" w:eastAsia="en-GB"/>
        </w:rPr>
        <w:t xml:space="preserve">und mit der </w:t>
      </w:r>
      <w:r w:rsidR="00F80E73">
        <w:rPr>
          <w:rFonts w:ascii="CorpoS" w:eastAsia="Times New Roman" w:hAnsi="CorpoS" w:cs="Times New Roman"/>
          <w:color w:val="000000" w:themeColor="text1"/>
          <w:lang w:val="de-DE" w:eastAsia="en-GB"/>
        </w:rPr>
        <w:t xml:space="preserve">weiter </w:t>
      </w:r>
      <w:r w:rsidR="004051C2">
        <w:rPr>
          <w:rFonts w:ascii="CorpoS" w:eastAsia="Times New Roman" w:hAnsi="CorpoS" w:cs="Times New Roman"/>
          <w:color w:val="000000" w:themeColor="text1"/>
          <w:lang w:val="de-DE" w:eastAsia="en-GB"/>
        </w:rPr>
        <w:t>rasanten Elektrifizierung und Digitalisierung</w:t>
      </w:r>
      <w:r w:rsidR="00F22461">
        <w:rPr>
          <w:rFonts w:ascii="CorpoS" w:eastAsia="Times New Roman" w:hAnsi="CorpoS" w:cs="Times New Roman"/>
          <w:color w:val="000000" w:themeColor="text1"/>
          <w:lang w:val="de-DE" w:eastAsia="en-GB"/>
        </w:rPr>
        <w:t xml:space="preserve"> geht es i</w:t>
      </w:r>
      <w:r w:rsidR="00F04F74">
        <w:rPr>
          <w:rFonts w:ascii="CorpoS" w:eastAsia="Times New Roman" w:hAnsi="CorpoS" w:cs="Times New Roman"/>
          <w:color w:val="000000" w:themeColor="text1"/>
          <w:lang w:val="de-DE" w:eastAsia="en-GB"/>
        </w:rPr>
        <w:t>n Maschinen</w:t>
      </w:r>
      <w:r w:rsidR="009A039B">
        <w:rPr>
          <w:rFonts w:ascii="CorpoS" w:eastAsia="Times New Roman" w:hAnsi="CorpoS" w:cs="Times New Roman"/>
          <w:color w:val="000000" w:themeColor="text1"/>
          <w:lang w:val="de-DE" w:eastAsia="en-GB"/>
        </w:rPr>
        <w:t>, Robotern</w:t>
      </w:r>
      <w:r w:rsidR="00285181">
        <w:rPr>
          <w:rFonts w:ascii="CorpoS" w:eastAsia="Times New Roman" w:hAnsi="CorpoS" w:cs="Times New Roman"/>
          <w:color w:val="000000" w:themeColor="text1"/>
          <w:lang w:val="de-DE" w:eastAsia="en-GB"/>
        </w:rPr>
        <w:t xml:space="preserve"> oder Schaltschränken </w:t>
      </w:r>
      <w:r w:rsidR="00F22461">
        <w:rPr>
          <w:rFonts w:ascii="CorpoS" w:eastAsia="Times New Roman" w:hAnsi="CorpoS" w:cs="Times New Roman"/>
          <w:color w:val="000000" w:themeColor="text1"/>
          <w:lang w:val="de-DE" w:eastAsia="en-GB"/>
        </w:rPr>
        <w:t>noch enger zu. Das hat Auswirkungen</w:t>
      </w:r>
      <w:r w:rsidR="00002AAF">
        <w:rPr>
          <w:rFonts w:ascii="CorpoS" w:eastAsia="Times New Roman" w:hAnsi="CorpoS" w:cs="Times New Roman"/>
          <w:color w:val="000000" w:themeColor="text1"/>
          <w:lang w:val="de-DE" w:eastAsia="en-GB"/>
        </w:rPr>
        <w:t xml:space="preserve"> auf die Verbindungslösungen: Leitungen müssen dünner werden, </w:t>
      </w:r>
      <w:r w:rsidR="00303A9F">
        <w:rPr>
          <w:rFonts w:ascii="CorpoS" w:eastAsia="Times New Roman" w:hAnsi="CorpoS" w:cs="Times New Roman"/>
          <w:color w:val="000000" w:themeColor="text1"/>
          <w:lang w:val="de-DE" w:eastAsia="en-GB"/>
        </w:rPr>
        <w:t xml:space="preserve">Steckverbinder schlanker, </w:t>
      </w:r>
      <w:r w:rsidR="00002AAF">
        <w:rPr>
          <w:rFonts w:ascii="CorpoS" w:eastAsia="Times New Roman" w:hAnsi="CorpoS" w:cs="Times New Roman"/>
          <w:color w:val="000000" w:themeColor="text1"/>
          <w:lang w:val="de-DE" w:eastAsia="en-GB"/>
        </w:rPr>
        <w:t xml:space="preserve">Peripheriegeräte </w:t>
      </w:r>
      <w:r w:rsidR="00D02FC5">
        <w:rPr>
          <w:rFonts w:ascii="CorpoS" w:eastAsia="Times New Roman" w:hAnsi="CorpoS" w:cs="Times New Roman"/>
          <w:color w:val="000000" w:themeColor="text1"/>
          <w:lang w:val="de-DE" w:eastAsia="en-GB"/>
        </w:rPr>
        <w:t>kompakter</w:t>
      </w:r>
      <w:r w:rsidR="00054687">
        <w:rPr>
          <w:rFonts w:ascii="CorpoS" w:eastAsia="Times New Roman" w:hAnsi="CorpoS" w:cs="Times New Roman"/>
          <w:color w:val="000000" w:themeColor="text1"/>
          <w:lang w:val="de-DE" w:eastAsia="en-GB"/>
        </w:rPr>
        <w:t xml:space="preserve">. LAPP </w:t>
      </w:r>
      <w:r w:rsidR="007D4C9F">
        <w:rPr>
          <w:rFonts w:ascii="CorpoS" w:eastAsia="Times New Roman" w:hAnsi="CorpoS" w:cs="Times New Roman"/>
          <w:color w:val="000000" w:themeColor="text1"/>
          <w:lang w:val="de-DE" w:eastAsia="en-GB"/>
        </w:rPr>
        <w:t xml:space="preserve">hat diesen Trend </w:t>
      </w:r>
      <w:r w:rsidR="00590BDE">
        <w:rPr>
          <w:rFonts w:ascii="CorpoS" w:eastAsia="Times New Roman" w:hAnsi="CorpoS" w:cs="Times New Roman"/>
          <w:color w:val="000000" w:themeColor="text1"/>
          <w:lang w:val="de-DE" w:eastAsia="en-GB"/>
        </w:rPr>
        <w:t xml:space="preserve">schon länger im Blick und </w:t>
      </w:r>
      <w:r w:rsidR="009C7A99">
        <w:rPr>
          <w:rFonts w:ascii="CorpoS" w:eastAsia="Times New Roman" w:hAnsi="CorpoS" w:cs="Times New Roman"/>
          <w:color w:val="000000" w:themeColor="text1"/>
          <w:lang w:val="de-DE" w:eastAsia="en-GB"/>
        </w:rPr>
        <w:t xml:space="preserve">hat </w:t>
      </w:r>
      <w:r w:rsidR="00590BDE">
        <w:rPr>
          <w:rFonts w:ascii="CorpoS" w:eastAsia="Times New Roman" w:hAnsi="CorpoS" w:cs="Times New Roman"/>
          <w:color w:val="000000" w:themeColor="text1"/>
          <w:lang w:val="de-DE" w:eastAsia="en-GB"/>
        </w:rPr>
        <w:t xml:space="preserve">in den letzten Jahren </w:t>
      </w:r>
      <w:r w:rsidR="00525A63">
        <w:rPr>
          <w:rFonts w:ascii="CorpoS" w:eastAsia="Times New Roman" w:hAnsi="CorpoS" w:cs="Times New Roman"/>
          <w:color w:val="000000" w:themeColor="text1"/>
          <w:lang w:val="de-DE" w:eastAsia="en-GB"/>
        </w:rPr>
        <w:t xml:space="preserve">besonders platzsparende Produkte </w:t>
      </w:r>
      <w:r w:rsidR="00AF6C97">
        <w:rPr>
          <w:rFonts w:ascii="CorpoS" w:eastAsia="Times New Roman" w:hAnsi="CorpoS" w:cs="Times New Roman"/>
          <w:color w:val="000000" w:themeColor="text1"/>
          <w:lang w:val="de-DE" w:eastAsia="en-GB"/>
        </w:rPr>
        <w:t>auf den Markt gebracht wie erste Single-Pair-Ethernet-Leitung</w:t>
      </w:r>
      <w:r w:rsidR="00EC743C">
        <w:rPr>
          <w:rFonts w:ascii="CorpoS" w:eastAsia="Times New Roman" w:hAnsi="CorpoS" w:cs="Times New Roman"/>
          <w:color w:val="000000" w:themeColor="text1"/>
          <w:lang w:val="de-DE" w:eastAsia="en-GB"/>
        </w:rPr>
        <w:t>en</w:t>
      </w:r>
      <w:r w:rsidR="00026D30">
        <w:rPr>
          <w:rFonts w:ascii="CorpoS" w:eastAsia="Times New Roman" w:hAnsi="CorpoS" w:cs="Times New Roman"/>
          <w:color w:val="000000" w:themeColor="text1"/>
          <w:lang w:val="de-DE" w:eastAsia="en-GB"/>
        </w:rPr>
        <w:t xml:space="preserve"> und eine Reihe von Hybridleitungen</w:t>
      </w:r>
      <w:r w:rsidR="00AF6C97">
        <w:rPr>
          <w:rFonts w:ascii="CorpoS" w:eastAsia="Times New Roman" w:hAnsi="CorpoS" w:cs="Times New Roman"/>
          <w:color w:val="000000" w:themeColor="text1"/>
          <w:lang w:val="de-DE" w:eastAsia="en-GB"/>
        </w:rPr>
        <w:t xml:space="preserve">. Zur SPS 2019 </w:t>
      </w:r>
      <w:r w:rsidR="00CF4C74">
        <w:rPr>
          <w:rFonts w:ascii="CorpoS" w:eastAsia="Times New Roman" w:hAnsi="CorpoS" w:cs="Times New Roman"/>
          <w:color w:val="000000" w:themeColor="text1"/>
          <w:lang w:val="de-DE" w:eastAsia="en-GB"/>
        </w:rPr>
        <w:t xml:space="preserve">erweitert der Weltmarktführer </w:t>
      </w:r>
      <w:r w:rsidR="00022BE5">
        <w:rPr>
          <w:rFonts w:ascii="CorpoS" w:eastAsia="Times New Roman" w:hAnsi="CorpoS" w:cs="Times New Roman"/>
          <w:color w:val="000000" w:themeColor="text1"/>
          <w:lang w:val="de-DE" w:eastAsia="en-GB"/>
        </w:rPr>
        <w:t xml:space="preserve">für </w:t>
      </w:r>
      <w:r w:rsidR="002E2762">
        <w:rPr>
          <w:rFonts w:ascii="CorpoS" w:eastAsia="Times New Roman" w:hAnsi="CorpoS" w:cs="Times New Roman"/>
          <w:color w:val="000000" w:themeColor="text1"/>
          <w:lang w:val="de-DE" w:eastAsia="en-GB"/>
        </w:rPr>
        <w:t xml:space="preserve">integrierte Verbindungslösungen </w:t>
      </w:r>
      <w:r w:rsidR="00E6277B">
        <w:rPr>
          <w:rFonts w:ascii="CorpoS" w:eastAsia="Times New Roman" w:hAnsi="CorpoS" w:cs="Times New Roman"/>
          <w:color w:val="000000" w:themeColor="text1"/>
          <w:lang w:val="de-DE" w:eastAsia="en-GB"/>
        </w:rPr>
        <w:t>dieses Angebot</w:t>
      </w:r>
      <w:r w:rsidR="00F541EA">
        <w:rPr>
          <w:rFonts w:ascii="CorpoS" w:eastAsia="Times New Roman" w:hAnsi="CorpoS" w:cs="Times New Roman"/>
          <w:color w:val="000000" w:themeColor="text1"/>
          <w:lang w:val="de-DE" w:eastAsia="en-GB"/>
        </w:rPr>
        <w:t xml:space="preserve">. </w:t>
      </w:r>
    </w:p>
    <w:p w14:paraId="2FD305DC" w14:textId="4D94992B" w:rsidR="001547DF" w:rsidRDefault="001547DF" w:rsidP="00623EEF">
      <w:pPr>
        <w:rPr>
          <w:rFonts w:ascii="CorpoS" w:eastAsia="Times New Roman" w:hAnsi="CorpoS" w:cs="Times New Roman"/>
          <w:color w:val="000000" w:themeColor="text1"/>
          <w:lang w:val="de-DE" w:eastAsia="en-GB"/>
        </w:rPr>
      </w:pPr>
    </w:p>
    <w:p w14:paraId="5E328AB4" w14:textId="04711FB7" w:rsidR="00B34110" w:rsidRPr="004B33FB" w:rsidRDefault="00B34110" w:rsidP="00B34110">
      <w:pPr>
        <w:autoSpaceDE w:val="0"/>
        <w:autoSpaceDN w:val="0"/>
        <w:adjustRightInd w:val="0"/>
        <w:rPr>
          <w:rFonts w:ascii="CorpoS" w:hAnsi="CorpoS" w:cs="Helv"/>
          <w:b/>
          <w:bCs/>
          <w:color w:val="000000"/>
          <w:lang w:val="de-DE"/>
        </w:rPr>
      </w:pPr>
      <w:bookmarkStart w:id="0" w:name="OLE_LINK1"/>
      <w:bookmarkStart w:id="1" w:name="OLE_LINK2"/>
      <w:r w:rsidRPr="004B33FB">
        <w:rPr>
          <w:rFonts w:ascii="CorpoS" w:hAnsi="CorpoS" w:cs="Helv"/>
          <w:b/>
          <w:bCs/>
          <w:color w:val="000000"/>
          <w:lang w:val="de-DE"/>
        </w:rPr>
        <w:t>EPIC</w:t>
      </w:r>
      <w:r w:rsidRPr="004B33FB">
        <w:rPr>
          <w:rFonts w:ascii="CorpoS" w:hAnsi="CorpoS" w:cs="Helv"/>
          <w:b/>
          <w:bCs/>
          <w:color w:val="000000"/>
          <w:vertAlign w:val="superscript"/>
          <w:lang w:val="de-DE"/>
        </w:rPr>
        <w:t>®</w:t>
      </w:r>
      <w:r w:rsidRPr="004B33FB">
        <w:rPr>
          <w:rFonts w:ascii="CorpoS" w:hAnsi="CorpoS" w:cs="Helv"/>
          <w:b/>
          <w:bCs/>
          <w:color w:val="000000"/>
          <w:lang w:val="de-DE"/>
        </w:rPr>
        <w:t xml:space="preserve"> H-A 3 </w:t>
      </w:r>
      <w:proofErr w:type="spellStart"/>
      <w:r w:rsidRPr="004B33FB">
        <w:rPr>
          <w:rFonts w:ascii="CorpoS" w:hAnsi="CorpoS" w:cs="Helv"/>
          <w:b/>
          <w:bCs/>
          <w:color w:val="000000"/>
          <w:lang w:val="de-DE"/>
        </w:rPr>
        <w:t>Rechtecksteckergehäuse</w:t>
      </w:r>
      <w:proofErr w:type="spellEnd"/>
      <w:r w:rsidRPr="004B33FB">
        <w:rPr>
          <w:rFonts w:ascii="CorpoS" w:hAnsi="CorpoS" w:cs="Helv"/>
          <w:b/>
          <w:bCs/>
          <w:color w:val="000000"/>
          <w:lang w:val="de-DE"/>
        </w:rPr>
        <w:t xml:space="preserve">: </w:t>
      </w:r>
      <w:r w:rsidR="00597BC0">
        <w:rPr>
          <w:rFonts w:ascii="CorpoS" w:hAnsi="CorpoS" w:cs="Helv"/>
          <w:b/>
          <w:bCs/>
          <w:color w:val="000000"/>
          <w:lang w:val="de-DE"/>
        </w:rPr>
        <w:t>kompakt und einfach zu montieren</w:t>
      </w:r>
    </w:p>
    <w:p w14:paraId="0C7EC68B" w14:textId="77777777" w:rsidR="00597BC0" w:rsidRDefault="00B34110"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Können größere Gehäuse weniger Platz benötigen? Das geht mit den drei neuen Varianten mit integrierter SKINTOP-Verschraubung der Rechtecksteckverbinder EPIC® H-A 3 durchaus.</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Der Aufbau der Gehäuse wird deutlich geringer verglichen mit den Ausführungen bei denen die Kabelverschraubung separat dazu kommt.</w:t>
      </w:r>
      <w:r w:rsidR="00597BC0">
        <w:rPr>
          <w:rFonts w:ascii="CorpoS" w:eastAsia="Times New Roman" w:hAnsi="CorpoS" w:cs="Times New Roman"/>
          <w:color w:val="000000" w:themeColor="text1"/>
          <w:lang w:val="de-DE" w:eastAsia="en-GB"/>
        </w:rPr>
        <w:t xml:space="preserve"> </w:t>
      </w:r>
    </w:p>
    <w:p w14:paraId="61C9EDFE" w14:textId="7A40B547" w:rsidR="00B34110" w:rsidRPr="004B33FB" w:rsidRDefault="00B34110"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Auch erlauben die robusten Gehäuse</w:t>
      </w:r>
      <w:r w:rsidR="005929D1">
        <w:rPr>
          <w:rFonts w:ascii="CorpoS" w:eastAsia="Times New Roman" w:hAnsi="CorpoS" w:cs="Times New Roman"/>
          <w:color w:val="000000" w:themeColor="text1"/>
          <w:lang w:val="de-DE" w:eastAsia="en-GB"/>
        </w:rPr>
        <w:t xml:space="preserve"> aus Zinkdruckguss</w:t>
      </w:r>
      <w:r w:rsidRPr="004B33FB">
        <w:rPr>
          <w:rFonts w:ascii="CorpoS" w:eastAsia="Times New Roman" w:hAnsi="CorpoS" w:cs="Times New Roman"/>
          <w:color w:val="000000" w:themeColor="text1"/>
          <w:lang w:val="de-DE" w:eastAsia="en-GB"/>
        </w:rPr>
        <w:t xml:space="preserve"> in langer Ausführung eine flexiblere Bestückung mit kleinen und großen Einsätzen und sie nehmen Kabel mit bis zu 30% größeren Querschnitten auf.</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All das kann unterm Strich sogar Platz sparen.</w:t>
      </w:r>
    </w:p>
    <w:p w14:paraId="48BF96C3" w14:textId="1520D840" w:rsidR="009C7B9D" w:rsidRDefault="00B34110" w:rsidP="00305B29">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Weitere Gehäusebauformen wie das neue Einschraubgehäuse in gerader und gewinkelter Ausführung lassen sich direkt am Schaltschrank befestigen.</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 xml:space="preserve">Die Wanddichtung für die </w:t>
      </w:r>
      <w:r w:rsidRPr="004B33FB">
        <w:rPr>
          <w:rFonts w:ascii="CorpoS" w:eastAsia="Times New Roman" w:hAnsi="CorpoS" w:cs="Times New Roman"/>
          <w:color w:val="000000" w:themeColor="text1"/>
          <w:lang w:val="de-DE" w:eastAsia="en-GB"/>
        </w:rPr>
        <w:lastRenderedPageBreak/>
        <w:t xml:space="preserve">überarbeiteten Anbau- und Sockelgehäuse ist nun </w:t>
      </w:r>
      <w:proofErr w:type="spellStart"/>
      <w:r w:rsidRPr="004B33FB">
        <w:rPr>
          <w:rFonts w:ascii="CorpoS" w:eastAsia="Times New Roman" w:hAnsi="CorpoS" w:cs="Times New Roman"/>
          <w:color w:val="000000" w:themeColor="text1"/>
          <w:lang w:val="de-DE" w:eastAsia="en-GB"/>
        </w:rPr>
        <w:t>verliersicher</w:t>
      </w:r>
      <w:proofErr w:type="spellEnd"/>
      <w:r w:rsidRPr="004B33FB">
        <w:rPr>
          <w:rFonts w:ascii="CorpoS" w:eastAsia="Times New Roman" w:hAnsi="CorpoS" w:cs="Times New Roman"/>
          <w:color w:val="000000" w:themeColor="text1"/>
          <w:lang w:val="de-DE" w:eastAsia="en-GB"/>
        </w:rPr>
        <w:t xml:space="preserve"> im Flansch fixiert, das erleichtert die Montage deutlich.</w:t>
      </w:r>
      <w:r w:rsidR="00597BC0">
        <w:rPr>
          <w:rFonts w:ascii="CorpoS" w:eastAsia="Times New Roman" w:hAnsi="CorpoS" w:cs="Times New Roman"/>
          <w:color w:val="000000" w:themeColor="text1"/>
          <w:lang w:val="de-DE" w:eastAsia="en-GB"/>
        </w:rPr>
        <w:t xml:space="preserve"> </w:t>
      </w:r>
      <w:r w:rsidRPr="004B33FB">
        <w:rPr>
          <w:rFonts w:ascii="CorpoS" w:eastAsia="Times New Roman" w:hAnsi="CorpoS" w:cs="Times New Roman"/>
          <w:color w:val="000000" w:themeColor="text1"/>
          <w:lang w:val="de-DE" w:eastAsia="en-GB"/>
        </w:rPr>
        <w:t>Zusätzlich ermöglicht der in die Gehäusekontur integrierte Orientierungspfeil ein einfaches und sicheres Stecken, selbst an unzugänglichen Stellen.</w:t>
      </w:r>
      <w:bookmarkEnd w:id="0"/>
      <w:bookmarkEnd w:id="1"/>
    </w:p>
    <w:p w14:paraId="6209A14F" w14:textId="77777777" w:rsidR="004B33FB" w:rsidRDefault="004B33FB" w:rsidP="00305B29">
      <w:pPr>
        <w:rPr>
          <w:rFonts w:ascii="CorpoS" w:eastAsia="Times New Roman" w:hAnsi="CorpoS" w:cs="Times New Roman"/>
          <w:color w:val="000000" w:themeColor="text1"/>
          <w:lang w:val="de-DE" w:eastAsia="en-GB"/>
        </w:rPr>
      </w:pPr>
    </w:p>
    <w:p w14:paraId="0C269BC0" w14:textId="62253185" w:rsidR="009C7B9D" w:rsidRPr="0032170A" w:rsidRDefault="009C7B9D" w:rsidP="00305B29">
      <w:pPr>
        <w:rPr>
          <w:rFonts w:ascii="CorpoS" w:eastAsia="Times New Roman" w:hAnsi="CorpoS" w:cs="Times New Roman"/>
          <w:b/>
          <w:bCs/>
          <w:color w:val="000000" w:themeColor="text1"/>
          <w:lang w:val="de-DE" w:eastAsia="en-GB"/>
        </w:rPr>
      </w:pPr>
      <w:r w:rsidRPr="0032170A">
        <w:rPr>
          <w:rFonts w:ascii="CorpoS" w:eastAsia="Times New Roman" w:hAnsi="CorpoS" w:cs="Times New Roman"/>
          <w:b/>
          <w:bCs/>
          <w:color w:val="000000" w:themeColor="text1"/>
          <w:lang w:val="de-DE" w:eastAsia="en-GB"/>
        </w:rPr>
        <w:t>EPIC</w:t>
      </w:r>
      <w:r w:rsidRPr="00434725">
        <w:rPr>
          <w:rFonts w:ascii="CorpoS" w:eastAsia="Times New Roman" w:hAnsi="CorpoS" w:cs="Times New Roman"/>
          <w:b/>
          <w:bCs/>
          <w:color w:val="000000" w:themeColor="text1"/>
          <w:vertAlign w:val="superscript"/>
          <w:lang w:val="de-DE" w:eastAsia="en-GB"/>
        </w:rPr>
        <w:t>®</w:t>
      </w:r>
      <w:r w:rsidRPr="0032170A">
        <w:rPr>
          <w:rFonts w:ascii="CorpoS" w:eastAsia="Times New Roman" w:hAnsi="CorpoS" w:cs="Times New Roman"/>
          <w:b/>
          <w:bCs/>
          <w:color w:val="000000" w:themeColor="text1"/>
          <w:lang w:val="de-DE" w:eastAsia="en-GB"/>
        </w:rPr>
        <w:t xml:space="preserve"> ULTRA H-A 3: </w:t>
      </w:r>
      <w:r w:rsidR="0032170A">
        <w:rPr>
          <w:rFonts w:ascii="CorpoS" w:eastAsia="Times New Roman" w:hAnsi="CorpoS" w:cs="Times New Roman"/>
          <w:b/>
          <w:bCs/>
          <w:color w:val="000000" w:themeColor="text1"/>
          <w:lang w:val="de-DE" w:eastAsia="en-GB"/>
        </w:rPr>
        <w:t>Rundherum EMV-geschützt</w:t>
      </w:r>
    </w:p>
    <w:p w14:paraId="621EC14D" w14:textId="4218DB00" w:rsidR="00305B29" w:rsidRDefault="00431DEB" w:rsidP="00305B29">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Die neuen, Platz sparenden H-A 3 Gehäuse gibt es auch </w:t>
      </w:r>
      <w:r w:rsidR="00845FDF">
        <w:rPr>
          <w:rFonts w:ascii="CorpoS" w:eastAsia="Times New Roman" w:hAnsi="CorpoS" w:cs="Times New Roman"/>
          <w:color w:val="000000" w:themeColor="text1"/>
          <w:lang w:val="de-DE" w:eastAsia="en-GB"/>
        </w:rPr>
        <w:t>in besonders widerstandsfähigen und EMV-sicheren EPIC</w:t>
      </w:r>
      <w:r w:rsidR="00845FDF" w:rsidRPr="00FD14DF">
        <w:rPr>
          <w:rFonts w:ascii="CorpoS" w:eastAsia="Times New Roman" w:hAnsi="CorpoS" w:cs="Times New Roman"/>
          <w:color w:val="000000" w:themeColor="text1"/>
          <w:vertAlign w:val="superscript"/>
          <w:lang w:val="de-DE" w:eastAsia="en-GB"/>
        </w:rPr>
        <w:t>®</w:t>
      </w:r>
      <w:r w:rsidR="00845FDF">
        <w:rPr>
          <w:rFonts w:ascii="CorpoS" w:eastAsia="Times New Roman" w:hAnsi="CorpoS" w:cs="Times New Roman"/>
          <w:color w:val="000000" w:themeColor="text1"/>
          <w:lang w:val="de-DE" w:eastAsia="en-GB"/>
        </w:rPr>
        <w:t xml:space="preserve"> ULTRA Ausführungen.</w:t>
      </w:r>
      <w:r>
        <w:rPr>
          <w:rFonts w:ascii="CorpoS" w:eastAsia="Times New Roman" w:hAnsi="CorpoS" w:cs="Times New Roman"/>
          <w:color w:val="000000" w:themeColor="text1"/>
          <w:lang w:val="de-DE" w:eastAsia="en-GB"/>
        </w:rPr>
        <w:t xml:space="preserve"> </w:t>
      </w:r>
      <w:r w:rsidR="009C7B9D" w:rsidRPr="009C7B9D">
        <w:rPr>
          <w:rFonts w:ascii="CorpoS" w:eastAsia="Times New Roman" w:hAnsi="CorpoS" w:cs="Times New Roman"/>
          <w:color w:val="000000" w:themeColor="text1"/>
          <w:lang w:val="de-DE" w:eastAsia="en-GB"/>
        </w:rPr>
        <w:t xml:space="preserve">Die integrierte </w:t>
      </w:r>
      <w:r w:rsidR="009C7B9D" w:rsidRPr="0032170A">
        <w:rPr>
          <w:rFonts w:ascii="CorpoS" w:eastAsia="Times New Roman" w:hAnsi="CorpoS" w:cs="Times New Roman"/>
          <w:color w:val="000000" w:themeColor="text1"/>
          <w:lang w:val="de-DE" w:eastAsia="en-GB"/>
        </w:rPr>
        <w:t xml:space="preserve">Kabelverschraubung </w:t>
      </w:r>
      <w:r w:rsidR="009C7B9D">
        <w:rPr>
          <w:rFonts w:ascii="CorpoS" w:eastAsia="Times New Roman" w:hAnsi="CorpoS" w:cs="Times New Roman"/>
          <w:color w:val="000000" w:themeColor="text1"/>
          <w:lang w:val="de-DE" w:eastAsia="en-GB"/>
        </w:rPr>
        <w:t>SKINTOP</w:t>
      </w:r>
      <w:r w:rsidR="009C7B9D" w:rsidRPr="00434725">
        <w:rPr>
          <w:rFonts w:ascii="CorpoS" w:eastAsia="Times New Roman" w:hAnsi="CorpoS" w:cs="Times New Roman"/>
          <w:color w:val="000000" w:themeColor="text1"/>
          <w:vertAlign w:val="superscript"/>
          <w:lang w:val="de-DE" w:eastAsia="en-GB"/>
        </w:rPr>
        <w:t>®</w:t>
      </w:r>
      <w:r w:rsidR="009C7B9D" w:rsidRPr="0016032F">
        <w:rPr>
          <w:rFonts w:ascii="CorpoS" w:eastAsia="Times New Roman" w:hAnsi="CorpoS" w:cs="Times New Roman"/>
          <w:color w:val="000000" w:themeColor="text1"/>
          <w:lang w:val="de-DE" w:eastAsia="en-GB"/>
        </w:rPr>
        <w:t xml:space="preserve"> BRUSH</w:t>
      </w:r>
      <w:r w:rsidR="009C7B9D">
        <w:rPr>
          <w:rFonts w:ascii="CorpoS" w:eastAsia="Times New Roman" w:hAnsi="CorpoS" w:cs="Times New Roman"/>
          <w:color w:val="000000" w:themeColor="text1"/>
          <w:lang w:val="de-DE" w:eastAsia="en-GB"/>
        </w:rPr>
        <w:t xml:space="preserve"> verbindet den Schirm der Leitung rundherum über einen 360° Schirmkontakt mit dem </w:t>
      </w:r>
      <w:proofErr w:type="spellStart"/>
      <w:r w:rsidR="009C7B9D">
        <w:rPr>
          <w:rFonts w:ascii="CorpoS" w:eastAsia="Times New Roman" w:hAnsi="CorpoS" w:cs="Times New Roman"/>
          <w:color w:val="000000" w:themeColor="text1"/>
          <w:lang w:val="de-DE" w:eastAsia="en-GB"/>
        </w:rPr>
        <w:t>Steckergehäuse</w:t>
      </w:r>
      <w:proofErr w:type="spellEnd"/>
      <w:r w:rsidR="00845FDF">
        <w:rPr>
          <w:rFonts w:ascii="CorpoS" w:eastAsia="Times New Roman" w:hAnsi="CorpoS" w:cs="Times New Roman"/>
          <w:color w:val="000000" w:themeColor="text1"/>
          <w:lang w:val="de-DE" w:eastAsia="en-GB"/>
        </w:rPr>
        <w:t>, das selbst auch als faradayscher Käfig wirkt</w:t>
      </w:r>
      <w:r w:rsidR="009C7B9D">
        <w:rPr>
          <w:rFonts w:ascii="CorpoS" w:eastAsia="Times New Roman" w:hAnsi="CorpoS" w:cs="Times New Roman"/>
          <w:color w:val="000000" w:themeColor="text1"/>
          <w:lang w:val="de-DE" w:eastAsia="en-GB"/>
        </w:rPr>
        <w:t>. Dieser perfekte</w:t>
      </w:r>
      <w:r w:rsidR="009C7B9D" w:rsidRPr="0016032F">
        <w:rPr>
          <w:rFonts w:ascii="CorpoS" w:eastAsia="Times New Roman" w:hAnsi="CorpoS" w:cs="Times New Roman"/>
          <w:color w:val="000000" w:themeColor="text1"/>
          <w:lang w:val="de-DE" w:eastAsia="en-GB"/>
        </w:rPr>
        <w:t xml:space="preserve"> EMV</w:t>
      </w:r>
      <w:r w:rsidR="009C7B9D">
        <w:rPr>
          <w:rFonts w:ascii="CorpoS" w:eastAsia="Times New Roman" w:hAnsi="CorpoS" w:cs="Times New Roman"/>
          <w:color w:val="000000" w:themeColor="text1"/>
          <w:lang w:val="de-DE" w:eastAsia="en-GB"/>
        </w:rPr>
        <w:t>-</w:t>
      </w:r>
      <w:r w:rsidR="009C7B9D" w:rsidRPr="0016032F">
        <w:rPr>
          <w:rFonts w:ascii="CorpoS" w:eastAsia="Times New Roman" w:hAnsi="CorpoS" w:cs="Times New Roman"/>
          <w:color w:val="000000" w:themeColor="text1"/>
          <w:lang w:val="de-DE" w:eastAsia="en-GB"/>
        </w:rPr>
        <w:t>Schutz gewährleistet eine höhere Übertragungssicherheit</w:t>
      </w:r>
      <w:r w:rsidR="009C7B9D">
        <w:rPr>
          <w:rFonts w:ascii="CorpoS" w:eastAsia="Times New Roman" w:hAnsi="CorpoS" w:cs="Times New Roman"/>
          <w:color w:val="000000" w:themeColor="text1"/>
          <w:lang w:val="de-DE" w:eastAsia="en-GB"/>
        </w:rPr>
        <w:t xml:space="preserve">. </w:t>
      </w:r>
      <w:r w:rsidR="009C7B9D" w:rsidRPr="009C7B9D">
        <w:rPr>
          <w:rFonts w:ascii="CorpoS" w:eastAsia="Times New Roman" w:hAnsi="CorpoS" w:cs="Times New Roman"/>
          <w:color w:val="000000" w:themeColor="text1"/>
          <w:lang w:val="de-DE" w:eastAsia="en-GB"/>
        </w:rPr>
        <w:t>Die Bügel und Befestigungsschrauben aus Edelstahl</w:t>
      </w:r>
      <w:r w:rsidR="009C7B9D">
        <w:rPr>
          <w:rFonts w:ascii="CorpoS" w:eastAsia="Times New Roman" w:hAnsi="CorpoS" w:cs="Times New Roman"/>
          <w:color w:val="000000" w:themeColor="text1"/>
          <w:lang w:val="de-DE" w:eastAsia="en-GB"/>
        </w:rPr>
        <w:t xml:space="preserve"> sowie die</w:t>
      </w:r>
      <w:r w:rsidR="009C7B9D" w:rsidRPr="009C7B9D">
        <w:rPr>
          <w:rFonts w:ascii="CorpoS" w:eastAsia="Times New Roman" w:hAnsi="CorpoS" w:cs="Times New Roman"/>
          <w:color w:val="000000" w:themeColor="text1"/>
          <w:lang w:val="de-DE" w:eastAsia="en-GB"/>
        </w:rPr>
        <w:t xml:space="preserve"> vernickelte</w:t>
      </w:r>
      <w:r w:rsidR="009C7B9D">
        <w:rPr>
          <w:rFonts w:ascii="CorpoS" w:eastAsia="Times New Roman" w:hAnsi="CorpoS" w:cs="Times New Roman"/>
          <w:color w:val="000000" w:themeColor="text1"/>
          <w:lang w:val="de-DE" w:eastAsia="en-GB"/>
        </w:rPr>
        <w:t>n</w:t>
      </w:r>
      <w:r w:rsidR="009C7B9D" w:rsidRPr="009C7B9D">
        <w:rPr>
          <w:rFonts w:ascii="CorpoS" w:eastAsia="Times New Roman" w:hAnsi="CorpoS" w:cs="Times New Roman"/>
          <w:color w:val="000000" w:themeColor="text1"/>
          <w:lang w:val="de-DE" w:eastAsia="en-GB"/>
        </w:rPr>
        <w:t xml:space="preserve"> Oberflächen </w:t>
      </w:r>
      <w:r w:rsidR="009C7B9D">
        <w:rPr>
          <w:rFonts w:ascii="CorpoS" w:eastAsia="Times New Roman" w:hAnsi="CorpoS" w:cs="Times New Roman"/>
          <w:color w:val="000000" w:themeColor="text1"/>
          <w:lang w:val="de-DE" w:eastAsia="en-GB"/>
        </w:rPr>
        <w:t>garantieren</w:t>
      </w:r>
      <w:r w:rsidR="009C7B9D" w:rsidRPr="009C7B9D">
        <w:rPr>
          <w:rFonts w:ascii="CorpoS" w:eastAsia="Times New Roman" w:hAnsi="CorpoS" w:cs="Times New Roman"/>
          <w:color w:val="000000" w:themeColor="text1"/>
          <w:lang w:val="de-DE" w:eastAsia="en-GB"/>
        </w:rPr>
        <w:t xml:space="preserve"> eine hohe Korrosionsbeständigkeit.</w:t>
      </w:r>
      <w:r w:rsidR="009C7B9D">
        <w:rPr>
          <w:rFonts w:ascii="CorpoS" w:eastAsia="Times New Roman" w:hAnsi="CorpoS" w:cs="Times New Roman"/>
          <w:color w:val="000000" w:themeColor="text1"/>
          <w:lang w:val="de-DE" w:eastAsia="en-GB"/>
        </w:rPr>
        <w:t xml:space="preserve"> </w:t>
      </w:r>
    </w:p>
    <w:p w14:paraId="12F6B429" w14:textId="77777777" w:rsidR="000E1B4E" w:rsidRDefault="000E1B4E" w:rsidP="00510DEA">
      <w:pPr>
        <w:rPr>
          <w:rFonts w:ascii="CorpoS" w:eastAsia="Times New Roman" w:hAnsi="CorpoS" w:cs="Times New Roman"/>
          <w:color w:val="000000" w:themeColor="text1"/>
          <w:lang w:val="de-DE" w:eastAsia="en-GB"/>
        </w:rPr>
      </w:pPr>
    </w:p>
    <w:p w14:paraId="6EC50E1C" w14:textId="77777777" w:rsidR="004B33FB" w:rsidRPr="004B33FB" w:rsidRDefault="004B33FB" w:rsidP="004B33FB">
      <w:pPr>
        <w:autoSpaceDE w:val="0"/>
        <w:autoSpaceDN w:val="0"/>
        <w:adjustRightInd w:val="0"/>
        <w:spacing w:line="360" w:lineRule="auto"/>
        <w:rPr>
          <w:rFonts w:ascii="CorpoS" w:hAnsi="CorpoS" w:cs="Helv"/>
          <w:b/>
          <w:bCs/>
          <w:color w:val="000000"/>
          <w:lang w:val="de-DE"/>
        </w:rPr>
      </w:pPr>
      <w:r w:rsidRPr="004B33FB">
        <w:rPr>
          <w:rFonts w:ascii="CorpoS" w:hAnsi="CorpoS" w:cs="Helv"/>
          <w:b/>
          <w:bCs/>
          <w:color w:val="000000"/>
          <w:lang w:val="de-DE"/>
        </w:rPr>
        <w:t>ÖLFLEX</w:t>
      </w:r>
      <w:r w:rsidRPr="004B33FB">
        <w:rPr>
          <w:rFonts w:ascii="CorpoS" w:hAnsi="CorpoS" w:cs="Helv"/>
          <w:b/>
          <w:bCs/>
          <w:color w:val="000000"/>
          <w:vertAlign w:val="superscript"/>
          <w:lang w:val="de-DE"/>
        </w:rPr>
        <w:t>®</w:t>
      </w:r>
      <w:r w:rsidRPr="004B33FB">
        <w:rPr>
          <w:rFonts w:ascii="CorpoS" w:hAnsi="CorpoS" w:cs="Helv"/>
          <w:b/>
          <w:bCs/>
          <w:color w:val="000000"/>
          <w:lang w:val="de-DE"/>
        </w:rPr>
        <w:t xml:space="preserve"> CLASSIC 128 H BK 0,6/1kV: Schlank und brandsicher</w:t>
      </w:r>
    </w:p>
    <w:p w14:paraId="18BB4215" w14:textId="77777777" w:rsidR="004B33FB" w:rsidRPr="004B33FB" w:rsidRDefault="004B33FB" w:rsidP="004B33FB">
      <w:pPr>
        <w:rPr>
          <w:rFonts w:ascii="CorpoS" w:eastAsia="Times New Roman" w:hAnsi="CorpoS" w:cs="Times New Roman"/>
          <w:color w:val="000000" w:themeColor="text1"/>
          <w:lang w:val="de-DE" w:eastAsia="en-GB"/>
        </w:rPr>
      </w:pPr>
      <w:r w:rsidRPr="004B33FB">
        <w:rPr>
          <w:rFonts w:ascii="CorpoS" w:eastAsia="Times New Roman" w:hAnsi="CorpoS" w:cs="Times New Roman"/>
          <w:color w:val="000000" w:themeColor="text1"/>
          <w:lang w:val="de-DE" w:eastAsia="en-GB"/>
        </w:rPr>
        <w:t>ÖLFLEX</w:t>
      </w:r>
      <w:r w:rsidRPr="00FD14DF">
        <w:rPr>
          <w:rFonts w:ascii="CorpoS" w:eastAsia="Times New Roman" w:hAnsi="CorpoS" w:cs="Times New Roman"/>
          <w:color w:val="000000" w:themeColor="text1"/>
          <w:vertAlign w:val="superscript"/>
          <w:lang w:val="de-DE" w:eastAsia="en-GB"/>
        </w:rPr>
        <w:t>®</w:t>
      </w:r>
      <w:r w:rsidRPr="004B33FB">
        <w:rPr>
          <w:rFonts w:ascii="CorpoS" w:eastAsia="Times New Roman" w:hAnsi="CorpoS" w:cs="Times New Roman"/>
          <w:color w:val="000000" w:themeColor="text1"/>
          <w:lang w:val="de-DE" w:eastAsia="en-GB"/>
        </w:rPr>
        <w:t xml:space="preserve"> steht seit 1957 für Steuerleitungen allerhöchster Qualität. Dass auch bei der ältesten Marke im LAPP Portfolio noch Innovationen möglich sind, beweist diese schlanke Anschluss-und Steuerleitung mit besonderen Brandschutzeigenschaften. Sie eignet sich für Anlagen in öffentlichen Gebäuden, wo Menschen und Sachwerte geschützt werden müssen, und erfüllt alle wichtigen Vorschriften an Flammwidrigkeit, Brandfortleitung, und Halogenfreiheit. Den extra Brandschutz haben die LAPP Entwickler nicht etwa durch zusätzliche Schutzschichten erkauft – im Gegenteil. Die Leitung ist schlanker als manche vergleichbare Type am Markt. Unter der Bezeichnung ÖLFLEX</w:t>
      </w:r>
      <w:r w:rsidRPr="00FD14DF">
        <w:rPr>
          <w:rFonts w:ascii="CorpoS" w:eastAsia="Times New Roman" w:hAnsi="CorpoS" w:cs="Times New Roman"/>
          <w:color w:val="000000" w:themeColor="text1"/>
          <w:vertAlign w:val="superscript"/>
          <w:lang w:val="de-DE" w:eastAsia="en-GB"/>
        </w:rPr>
        <w:t>®</w:t>
      </w:r>
      <w:r w:rsidRPr="004B33FB">
        <w:rPr>
          <w:rFonts w:ascii="CorpoS" w:eastAsia="Times New Roman" w:hAnsi="CorpoS" w:cs="Times New Roman"/>
          <w:color w:val="000000" w:themeColor="text1"/>
          <w:lang w:val="de-DE" w:eastAsia="en-GB"/>
        </w:rPr>
        <w:t xml:space="preserve"> CLASSIC 128 CH BK 0,6/1kV gibt es sie auch als geschirmte Variante für EMV-kritische Umgebungen. Unter anderem durch den Verzicht auf den Innenmantel ist diese Leitung überraschend dünn und dadurch leicht zu verlegen.</w:t>
      </w:r>
    </w:p>
    <w:p w14:paraId="6D8E35C8" w14:textId="03B22F26" w:rsidR="00FF49CB" w:rsidRDefault="00FF49CB" w:rsidP="00A71FB9">
      <w:pPr>
        <w:rPr>
          <w:rFonts w:ascii="CorpoS" w:eastAsia="Times New Roman" w:hAnsi="CorpoS" w:cs="Times New Roman"/>
          <w:color w:val="000000" w:themeColor="text1"/>
          <w:lang w:val="de-DE" w:eastAsia="en-GB"/>
        </w:rPr>
      </w:pPr>
    </w:p>
    <w:p w14:paraId="65C77116" w14:textId="470D01B5" w:rsidR="00FF49CB" w:rsidRPr="00FF49CB" w:rsidRDefault="00FF49CB" w:rsidP="00A71FB9">
      <w:pPr>
        <w:rPr>
          <w:rFonts w:ascii="CorpoS" w:eastAsia="Times New Roman" w:hAnsi="CorpoS" w:cs="Times New Roman"/>
          <w:b/>
          <w:bCs/>
          <w:color w:val="000000" w:themeColor="text1"/>
          <w:lang w:val="de-DE" w:eastAsia="en-GB"/>
        </w:rPr>
      </w:pPr>
      <w:r w:rsidRPr="00FF49CB">
        <w:rPr>
          <w:rFonts w:ascii="CorpoS" w:eastAsia="Times New Roman" w:hAnsi="CorpoS" w:cs="Times New Roman"/>
          <w:b/>
          <w:bCs/>
          <w:color w:val="000000" w:themeColor="text1"/>
          <w:lang w:val="de-DE" w:eastAsia="en-GB"/>
        </w:rPr>
        <w:t>EPIC</w:t>
      </w:r>
      <w:r w:rsidR="00434725" w:rsidRPr="00434725">
        <w:rPr>
          <w:rFonts w:ascii="CorpoS" w:eastAsia="Times New Roman" w:hAnsi="CorpoS" w:cs="Times New Roman"/>
          <w:b/>
          <w:color w:val="000000" w:themeColor="text1"/>
          <w:vertAlign w:val="superscript"/>
          <w:lang w:val="de-DE" w:eastAsia="en-GB"/>
        </w:rPr>
        <w:t>®</w:t>
      </w:r>
      <w:r w:rsidRPr="00FF49CB">
        <w:rPr>
          <w:rFonts w:ascii="CorpoS" w:eastAsia="Times New Roman" w:hAnsi="CorpoS" w:cs="Times New Roman"/>
          <w:b/>
          <w:bCs/>
          <w:color w:val="000000" w:themeColor="text1"/>
          <w:lang w:val="de-DE" w:eastAsia="en-GB"/>
        </w:rPr>
        <w:t xml:space="preserve"> DATA DIN Adapter</w:t>
      </w:r>
    </w:p>
    <w:p w14:paraId="2F311D4E" w14:textId="40BFFE71" w:rsidR="006057C9" w:rsidRDefault="0092756A" w:rsidP="000E1B4E">
      <w:pPr>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Diese Adapter </w:t>
      </w:r>
      <w:r w:rsidR="00C937AA">
        <w:rPr>
          <w:rFonts w:ascii="CorpoS" w:eastAsia="Times New Roman" w:hAnsi="CorpoS" w:cs="Times New Roman"/>
          <w:color w:val="000000" w:themeColor="text1"/>
          <w:lang w:val="de-DE" w:eastAsia="en-GB"/>
        </w:rPr>
        <w:t>zu</w:t>
      </w:r>
      <w:r w:rsidR="00A86CB7">
        <w:rPr>
          <w:rFonts w:ascii="CorpoS" w:eastAsia="Times New Roman" w:hAnsi="CorpoS" w:cs="Times New Roman"/>
          <w:color w:val="000000" w:themeColor="text1"/>
          <w:lang w:val="de-DE" w:eastAsia="en-GB"/>
        </w:rPr>
        <w:t xml:space="preserve">m </w:t>
      </w:r>
      <w:r w:rsidR="00C937AA">
        <w:rPr>
          <w:rFonts w:ascii="CorpoS" w:eastAsia="Times New Roman" w:hAnsi="CorpoS" w:cs="Times New Roman"/>
          <w:color w:val="000000" w:themeColor="text1"/>
          <w:lang w:val="de-DE" w:eastAsia="en-GB"/>
        </w:rPr>
        <w:t xml:space="preserve">Verbinden </w:t>
      </w:r>
      <w:r w:rsidR="00A86CB7">
        <w:rPr>
          <w:rFonts w:ascii="CorpoS" w:eastAsia="Times New Roman" w:hAnsi="CorpoS" w:cs="Times New Roman"/>
          <w:color w:val="000000" w:themeColor="text1"/>
          <w:lang w:val="de-DE" w:eastAsia="en-GB"/>
        </w:rPr>
        <w:t xml:space="preserve">von </w:t>
      </w:r>
      <w:r w:rsidR="00566C73">
        <w:rPr>
          <w:rFonts w:ascii="CorpoS" w:eastAsia="Times New Roman" w:hAnsi="CorpoS" w:cs="Times New Roman"/>
          <w:color w:val="000000" w:themeColor="text1"/>
          <w:lang w:val="de-DE" w:eastAsia="en-GB"/>
        </w:rPr>
        <w:t>Lichtwellenleitern</w:t>
      </w:r>
      <w:r w:rsidR="00A86CB7">
        <w:rPr>
          <w:rFonts w:ascii="CorpoS" w:eastAsia="Times New Roman" w:hAnsi="CorpoS" w:cs="Times New Roman"/>
          <w:color w:val="000000" w:themeColor="text1"/>
          <w:lang w:val="de-DE" w:eastAsia="en-GB"/>
        </w:rPr>
        <w:t xml:space="preserve"> mit </w:t>
      </w:r>
      <w:r w:rsidR="008D6CF5">
        <w:rPr>
          <w:rFonts w:ascii="CorpoS" w:eastAsia="Times New Roman" w:hAnsi="CorpoS" w:cs="Times New Roman"/>
          <w:color w:val="000000" w:themeColor="text1"/>
          <w:lang w:val="de-DE" w:eastAsia="en-GB"/>
        </w:rPr>
        <w:t>SC,</w:t>
      </w:r>
      <w:r w:rsidR="000541D6">
        <w:rPr>
          <w:rFonts w:ascii="CorpoS" w:eastAsia="Times New Roman" w:hAnsi="CorpoS" w:cs="Times New Roman"/>
          <w:color w:val="000000" w:themeColor="text1"/>
          <w:lang w:val="de-DE" w:eastAsia="en-GB"/>
        </w:rPr>
        <w:t xml:space="preserve"> LC und SC</w:t>
      </w:r>
      <w:r w:rsidR="00427594">
        <w:rPr>
          <w:rFonts w:ascii="CorpoS" w:eastAsia="Times New Roman" w:hAnsi="CorpoS" w:cs="Times New Roman"/>
          <w:color w:val="000000" w:themeColor="text1"/>
          <w:lang w:val="de-DE" w:eastAsia="en-GB"/>
        </w:rPr>
        <w:t>-</w:t>
      </w:r>
      <w:r w:rsidR="000541D6">
        <w:rPr>
          <w:rFonts w:ascii="CorpoS" w:eastAsia="Times New Roman" w:hAnsi="CorpoS" w:cs="Times New Roman"/>
          <w:color w:val="000000" w:themeColor="text1"/>
          <w:lang w:val="de-DE" w:eastAsia="en-GB"/>
        </w:rPr>
        <w:t>R</w:t>
      </w:r>
      <w:r w:rsidR="00566C73">
        <w:rPr>
          <w:rFonts w:ascii="CorpoS" w:eastAsia="Times New Roman" w:hAnsi="CorpoS" w:cs="Times New Roman"/>
          <w:color w:val="000000" w:themeColor="text1"/>
          <w:lang w:val="de-DE" w:eastAsia="en-GB"/>
        </w:rPr>
        <w:t>J</w:t>
      </w:r>
      <w:r w:rsidR="00A86CB7">
        <w:rPr>
          <w:rFonts w:ascii="CorpoS" w:eastAsia="Times New Roman" w:hAnsi="CorpoS" w:cs="Times New Roman"/>
          <w:color w:val="000000" w:themeColor="text1"/>
          <w:lang w:val="de-DE" w:eastAsia="en-GB"/>
        </w:rPr>
        <w:t>-Steck</w:t>
      </w:r>
      <w:r w:rsidR="000541D6">
        <w:rPr>
          <w:rFonts w:ascii="CorpoS" w:eastAsia="Times New Roman" w:hAnsi="CorpoS" w:cs="Times New Roman"/>
          <w:color w:val="000000" w:themeColor="text1"/>
          <w:lang w:val="de-DE" w:eastAsia="en-GB"/>
        </w:rPr>
        <w:t xml:space="preserve">verbindern </w:t>
      </w:r>
      <w:r w:rsidR="002F78CA">
        <w:rPr>
          <w:rFonts w:ascii="CorpoS" w:eastAsia="Times New Roman" w:hAnsi="CorpoS" w:cs="Times New Roman"/>
          <w:color w:val="000000" w:themeColor="text1"/>
          <w:lang w:val="de-DE" w:eastAsia="en-GB"/>
        </w:rPr>
        <w:t xml:space="preserve">werden </w:t>
      </w:r>
      <w:r w:rsidR="008526F4">
        <w:rPr>
          <w:rFonts w:ascii="CorpoS" w:eastAsia="Times New Roman" w:hAnsi="CorpoS" w:cs="Times New Roman"/>
          <w:color w:val="000000" w:themeColor="text1"/>
          <w:lang w:val="de-DE" w:eastAsia="en-GB"/>
        </w:rPr>
        <w:t xml:space="preserve">in die DIN-Hutschiene </w:t>
      </w:r>
      <w:proofErr w:type="spellStart"/>
      <w:r w:rsidR="008526F4">
        <w:rPr>
          <w:rFonts w:ascii="CorpoS" w:eastAsia="Times New Roman" w:hAnsi="CorpoS" w:cs="Times New Roman"/>
          <w:color w:val="000000" w:themeColor="text1"/>
          <w:lang w:val="de-DE" w:eastAsia="en-GB"/>
        </w:rPr>
        <w:t>ge</w:t>
      </w:r>
      <w:r w:rsidR="00434725">
        <w:rPr>
          <w:rFonts w:ascii="CorpoS" w:eastAsia="Times New Roman" w:hAnsi="CorpoS" w:cs="Times New Roman"/>
          <w:color w:val="000000" w:themeColor="text1"/>
          <w:lang w:val="de-DE" w:eastAsia="en-GB"/>
        </w:rPr>
        <w:t>c</w:t>
      </w:r>
      <w:r w:rsidR="008526F4">
        <w:rPr>
          <w:rFonts w:ascii="CorpoS" w:eastAsia="Times New Roman" w:hAnsi="CorpoS" w:cs="Times New Roman"/>
          <w:color w:val="000000" w:themeColor="text1"/>
          <w:lang w:val="de-DE" w:eastAsia="en-GB"/>
        </w:rPr>
        <w:t>lippt</w:t>
      </w:r>
      <w:proofErr w:type="spellEnd"/>
      <w:r w:rsidR="00A45B04">
        <w:rPr>
          <w:rFonts w:ascii="CorpoS" w:eastAsia="Times New Roman" w:hAnsi="CorpoS" w:cs="Times New Roman"/>
          <w:color w:val="000000" w:themeColor="text1"/>
          <w:lang w:val="de-DE" w:eastAsia="en-GB"/>
        </w:rPr>
        <w:t>.</w:t>
      </w:r>
      <w:r w:rsidR="00A84664">
        <w:rPr>
          <w:rFonts w:ascii="CorpoS" w:eastAsia="Times New Roman" w:hAnsi="CorpoS" w:cs="Times New Roman"/>
          <w:color w:val="000000" w:themeColor="text1"/>
          <w:lang w:val="de-DE" w:eastAsia="en-GB"/>
        </w:rPr>
        <w:t xml:space="preserve"> Sie </w:t>
      </w:r>
      <w:r w:rsidR="007D7D2E">
        <w:rPr>
          <w:rFonts w:ascii="CorpoS" w:eastAsia="Times New Roman" w:hAnsi="CorpoS" w:cs="Times New Roman"/>
          <w:color w:val="000000" w:themeColor="text1"/>
          <w:lang w:val="de-DE" w:eastAsia="en-GB"/>
        </w:rPr>
        <w:t xml:space="preserve">sind besonders kompakt und nehmen im Schaltschrank nur wenig Platz ein. </w:t>
      </w:r>
    </w:p>
    <w:p w14:paraId="671314B3" w14:textId="77777777" w:rsidR="002C4445" w:rsidRDefault="002C4445" w:rsidP="00510DEA">
      <w:pPr>
        <w:rPr>
          <w:rFonts w:ascii="CorpoS" w:eastAsia="Times New Roman" w:hAnsi="CorpoS" w:cs="Times New Roman"/>
          <w:color w:val="000000" w:themeColor="text1"/>
          <w:lang w:val="de-DE" w:eastAsia="en-GB"/>
        </w:rPr>
      </w:pPr>
    </w:p>
    <w:p w14:paraId="426C33CF" w14:textId="77777777" w:rsidR="000865D7" w:rsidRPr="006057C9"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4530C0CE" w14:textId="5F170F81" w:rsidR="001C058E" w:rsidRDefault="001268EC" w:rsidP="00335949">
      <w:pPr>
        <w:pStyle w:val="StandardWeb"/>
        <w:spacing w:before="0" w:beforeAutospacing="0" w:after="0" w:afterAutospacing="0"/>
        <w:rPr>
          <w:rFonts w:ascii="CorpoS" w:hAnsi="CorpoS"/>
          <w:lang w:val="de-DE"/>
        </w:rPr>
      </w:pPr>
      <w:r w:rsidRPr="002963CE">
        <w:rPr>
          <w:rStyle w:val="Fett"/>
          <w:rFonts w:ascii="CorpoS" w:hAnsi="CorpoS"/>
          <w:iCs/>
          <w:color w:val="000000" w:themeColor="text1"/>
          <w:lang w:val="de-DE"/>
        </w:rPr>
        <w:t>Das Bild in d</w:t>
      </w:r>
      <w:r w:rsidR="006B7203" w:rsidRPr="002963CE">
        <w:rPr>
          <w:rStyle w:val="Fett"/>
          <w:rFonts w:ascii="CorpoS" w:hAnsi="CorpoS"/>
          <w:iCs/>
          <w:color w:val="000000" w:themeColor="text1"/>
          <w:lang w:val="de-DE"/>
        </w:rPr>
        <w:t>ruckfähiger Qualität finden Sie</w:t>
      </w:r>
      <w:r w:rsidR="006B7203">
        <w:rPr>
          <w:rStyle w:val="Fett"/>
          <w:rFonts w:ascii="CorpoS" w:hAnsi="CorpoS"/>
          <w:iCs/>
          <w:color w:val="404040" w:themeColor="text1" w:themeTint="BF"/>
          <w:lang w:val="de-DE"/>
        </w:rPr>
        <w:t xml:space="preserve"> </w:t>
      </w:r>
      <w:hyperlink r:id="rId9" w:history="1">
        <w:r w:rsidR="006B7203" w:rsidRPr="005C67C9">
          <w:rPr>
            <w:rStyle w:val="Hyperlink"/>
            <w:rFonts w:ascii="CorpoS" w:hAnsi="CorpoS"/>
            <w:b/>
            <w:lang w:val="de-DE"/>
          </w:rPr>
          <w:t>hi</w:t>
        </w:r>
        <w:r w:rsidR="006B7203" w:rsidRPr="005C67C9">
          <w:rPr>
            <w:rStyle w:val="Hyperlink"/>
            <w:rFonts w:ascii="CorpoS" w:hAnsi="CorpoS"/>
            <w:b/>
            <w:lang w:val="de-DE"/>
          </w:rPr>
          <w:t>e</w:t>
        </w:r>
        <w:r w:rsidR="006B7203" w:rsidRPr="005C67C9">
          <w:rPr>
            <w:rStyle w:val="Hyperlink"/>
            <w:rFonts w:ascii="CorpoS" w:hAnsi="CorpoS"/>
            <w:b/>
            <w:lang w:val="de-DE"/>
          </w:rPr>
          <w:t>r</w:t>
        </w:r>
      </w:hyperlink>
      <w:r w:rsidRPr="000065AA">
        <w:rPr>
          <w:rFonts w:ascii="CorpoS" w:hAnsi="CorpoS"/>
          <w:lang w:val="de-DE"/>
        </w:rPr>
        <w:t xml:space="preserve"> </w:t>
      </w:r>
    </w:p>
    <w:p w14:paraId="1E27B910" w14:textId="77777777" w:rsidR="00335949" w:rsidRDefault="00335949" w:rsidP="00335949">
      <w:pPr>
        <w:pStyle w:val="StandardWeb"/>
        <w:spacing w:before="0" w:beforeAutospacing="0" w:after="0" w:afterAutospacing="0"/>
        <w:rPr>
          <w:rStyle w:val="Fett"/>
          <w:rFonts w:ascii="CorpoS" w:hAnsi="CorpoS"/>
          <w:iCs/>
          <w:color w:val="404040" w:themeColor="text1" w:themeTint="BF"/>
          <w:lang w:val="de-DE"/>
        </w:rPr>
      </w:pPr>
    </w:p>
    <w:p w14:paraId="1FE7272C" w14:textId="77777777" w:rsidR="009624D1" w:rsidRDefault="009624D1" w:rsidP="00335949">
      <w:pPr>
        <w:pStyle w:val="StandardWeb"/>
        <w:spacing w:before="0" w:beforeAutospacing="0" w:after="0" w:afterAutospacing="0"/>
        <w:rPr>
          <w:rStyle w:val="Fett"/>
          <w:rFonts w:ascii="CorpoS" w:hAnsi="CorpoS"/>
          <w:iCs/>
          <w:color w:val="404040" w:themeColor="text1" w:themeTint="BF"/>
          <w:lang w:val="de-DE"/>
        </w:rPr>
      </w:pPr>
      <w:bookmarkStart w:id="2" w:name="_GoBack"/>
      <w:bookmarkEnd w:id="2"/>
    </w:p>
    <w:p w14:paraId="1FAE3933" w14:textId="77777777" w:rsidR="0071719B" w:rsidRDefault="0071719B" w:rsidP="0071719B">
      <w:pPr>
        <w:rPr>
          <w:rFonts w:ascii="CorpoS" w:eastAsia="Times New Roman" w:hAnsi="CorpoS" w:cs="Times New Roman"/>
          <w:b/>
          <w:bCs/>
          <w:lang w:val="de-DE" w:eastAsia="en-GB"/>
        </w:rPr>
      </w:pPr>
      <w:r w:rsidRPr="00762FD4">
        <w:rPr>
          <w:rFonts w:ascii="CorpoS" w:eastAsia="Times New Roman" w:hAnsi="CorpoS" w:cs="Times New Roman"/>
          <w:b/>
          <w:bCs/>
          <w:lang w:val="de-DE" w:eastAsia="en-GB"/>
        </w:rPr>
        <w:lastRenderedPageBreak/>
        <w:t>Pressekontakt</w:t>
      </w:r>
    </w:p>
    <w:p w14:paraId="5D7217BA" w14:textId="77777777" w:rsidR="00A42DF9" w:rsidRPr="00762FD4" w:rsidRDefault="00A42DF9" w:rsidP="0071719B">
      <w:pPr>
        <w:rPr>
          <w:rFonts w:ascii="CorpoS" w:eastAsia="Times New Roman" w:hAnsi="CorpoS" w:cs="Times New Roman"/>
          <w:b/>
          <w:bCs/>
          <w:lang w:val="de-DE" w:eastAsia="en-GB"/>
        </w:rPr>
      </w:pPr>
    </w:p>
    <w:p w14:paraId="5B97F15A" w14:textId="77777777" w:rsidR="00A42DF9" w:rsidRDefault="00A42DF9" w:rsidP="00A42DF9">
      <w:pPr>
        <w:pStyle w:val="StandardWeb"/>
        <w:spacing w:before="0" w:beforeAutospacing="0" w:after="0" w:afterAutospacing="0"/>
        <w:rPr>
          <w:bCs/>
          <w:lang w:val="de-DE"/>
        </w:rPr>
      </w:pPr>
      <w:r>
        <w:rPr>
          <w:rFonts w:ascii="CorpoS" w:hAnsi="CorpoS"/>
          <w:bCs/>
          <w:iCs/>
          <w:lang w:val="de-DE"/>
        </w:rPr>
        <w:t>LAPP Austria GmbH</w:t>
      </w:r>
    </w:p>
    <w:p w14:paraId="6F12E6FA" w14:textId="77777777" w:rsidR="00A42DF9" w:rsidRDefault="00A42DF9" w:rsidP="00A42DF9">
      <w:pPr>
        <w:pStyle w:val="StandardWeb"/>
        <w:spacing w:before="0" w:beforeAutospacing="0" w:after="0" w:afterAutospacing="0"/>
        <w:rPr>
          <w:rFonts w:ascii="CorpoS" w:hAnsi="CorpoS"/>
          <w:iCs/>
          <w:lang w:val="de-DE"/>
        </w:rPr>
      </w:pPr>
      <w:proofErr w:type="spellStart"/>
      <w:r>
        <w:rPr>
          <w:rFonts w:ascii="CorpoS" w:hAnsi="CorpoS"/>
          <w:iCs/>
          <w:lang w:val="de-DE"/>
        </w:rPr>
        <w:t>Bremenstraße</w:t>
      </w:r>
      <w:proofErr w:type="spellEnd"/>
      <w:r>
        <w:rPr>
          <w:rFonts w:ascii="CorpoS" w:hAnsi="CorpoS"/>
          <w:iCs/>
          <w:lang w:val="de-DE"/>
        </w:rPr>
        <w:t xml:space="preserve"> 8</w:t>
      </w:r>
    </w:p>
    <w:p w14:paraId="43340A7E" w14:textId="77777777" w:rsidR="00A42DF9" w:rsidRDefault="00A42DF9" w:rsidP="00A42DF9">
      <w:pPr>
        <w:pStyle w:val="StandardWeb"/>
        <w:spacing w:before="0" w:beforeAutospacing="0" w:after="0" w:afterAutospacing="0"/>
        <w:rPr>
          <w:rFonts w:ascii="CorpoS" w:hAnsi="CorpoS"/>
          <w:iCs/>
          <w:lang w:val="de-DE"/>
        </w:rPr>
      </w:pPr>
      <w:r>
        <w:rPr>
          <w:rFonts w:ascii="CorpoS" w:hAnsi="CorpoS"/>
          <w:iCs/>
          <w:lang w:val="de-DE"/>
        </w:rPr>
        <w:t>A – 4030 Linz</w:t>
      </w:r>
    </w:p>
    <w:p w14:paraId="3E835F69" w14:textId="77777777" w:rsidR="00A42DF9" w:rsidRDefault="00A42DF9" w:rsidP="00A42DF9">
      <w:pPr>
        <w:pStyle w:val="StandardWeb"/>
        <w:spacing w:before="0" w:beforeAutospacing="0" w:after="0" w:afterAutospacing="0"/>
        <w:rPr>
          <w:rFonts w:ascii="CorpoS" w:hAnsi="CorpoS"/>
          <w:iCs/>
          <w:lang w:val="de-DE"/>
        </w:rPr>
      </w:pPr>
    </w:p>
    <w:p w14:paraId="50F01E9A" w14:textId="77777777" w:rsidR="00A42DF9" w:rsidRDefault="00A42DF9" w:rsidP="00A42DF9">
      <w:pPr>
        <w:pStyle w:val="StandardWeb"/>
        <w:spacing w:before="0" w:beforeAutospacing="0" w:after="0" w:afterAutospacing="0"/>
        <w:rPr>
          <w:rFonts w:ascii="CorpoS" w:hAnsi="CorpoS"/>
          <w:iCs/>
          <w:lang w:val="de-DE"/>
        </w:rPr>
      </w:pPr>
      <w:r>
        <w:rPr>
          <w:rFonts w:ascii="CorpoS" w:hAnsi="CorpoS"/>
          <w:iCs/>
          <w:lang w:val="de-DE"/>
        </w:rPr>
        <w:t xml:space="preserve">Melanie Dörner </w:t>
      </w:r>
    </w:p>
    <w:p w14:paraId="26D2E385" w14:textId="77777777" w:rsidR="00A42DF9" w:rsidRDefault="00A42DF9" w:rsidP="00A42DF9">
      <w:pPr>
        <w:pStyle w:val="StandardWeb"/>
        <w:spacing w:before="0" w:beforeAutospacing="0" w:after="0" w:afterAutospacing="0"/>
        <w:rPr>
          <w:rFonts w:ascii="CorpoS" w:hAnsi="CorpoS"/>
          <w:iCs/>
          <w:lang w:val="de-DE"/>
        </w:rPr>
      </w:pPr>
      <w:r>
        <w:rPr>
          <w:rFonts w:ascii="CorpoS" w:hAnsi="CorpoS"/>
          <w:iCs/>
          <w:lang w:val="de-DE"/>
        </w:rPr>
        <w:t>Tel. +43 (0) 732 781272 201</w:t>
      </w:r>
      <w:r>
        <w:rPr>
          <w:rFonts w:ascii="CorpoS" w:hAnsi="CorpoS"/>
          <w:iCs/>
          <w:lang w:val="de-DE"/>
        </w:rPr>
        <w:br/>
      </w:r>
      <w:hyperlink r:id="rId10" w:history="1">
        <w:r>
          <w:rPr>
            <w:rStyle w:val="Hyperlink"/>
            <w:rFonts w:ascii="CorpoS" w:hAnsi="CorpoS"/>
            <w:iCs/>
            <w:lang w:val="de-DE"/>
          </w:rPr>
          <w:t>melanie.doerner@lappaustria.at</w:t>
        </w:r>
      </w:hyperlink>
    </w:p>
    <w:p w14:paraId="036F3C89" w14:textId="77777777" w:rsidR="00A42DF9" w:rsidRDefault="00A42DF9" w:rsidP="00A42DF9">
      <w:pPr>
        <w:pStyle w:val="StandardWeb"/>
        <w:spacing w:before="0" w:beforeAutospacing="0" w:after="0" w:afterAutospacing="0"/>
        <w:rPr>
          <w:rFonts w:ascii="CorpoS" w:hAnsi="CorpoS"/>
          <w:iCs/>
          <w:lang w:val="de-DE"/>
        </w:rPr>
      </w:pPr>
      <w:r>
        <w:rPr>
          <w:rFonts w:ascii="CorpoS" w:hAnsi="CorpoS"/>
          <w:iCs/>
          <w:lang w:val="de-DE"/>
        </w:rPr>
        <w:t>www.lappaustria.at</w:t>
      </w:r>
    </w:p>
    <w:p w14:paraId="2B1FB058" w14:textId="77777777" w:rsidR="0071719B" w:rsidRPr="00762FD4" w:rsidRDefault="0071719B" w:rsidP="0071719B">
      <w:pPr>
        <w:pStyle w:val="StandardWeb"/>
        <w:spacing w:before="0" w:beforeAutospacing="0" w:after="0" w:afterAutospacing="0"/>
        <w:rPr>
          <w:rFonts w:ascii="CorpoS" w:hAnsi="CorpoS"/>
          <w:lang w:val="de-DE"/>
        </w:rPr>
      </w:pPr>
    </w:p>
    <w:p w14:paraId="6D3D2CA4" w14:textId="77777777" w:rsidR="0071719B" w:rsidRPr="00762FD4" w:rsidRDefault="0071719B"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6F0E95F7" w14:textId="77777777" w:rsidR="006276FD" w:rsidRPr="00D77ECB" w:rsidRDefault="006276FD" w:rsidP="006276FD">
      <w:pPr>
        <w:pStyle w:val="StandardWeb"/>
        <w:rPr>
          <w:rFonts w:ascii="CorpoS" w:hAnsi="CorpoS"/>
          <w:lang w:val="de-DE"/>
        </w:rPr>
      </w:pPr>
      <w:r w:rsidRPr="00D77ECB">
        <w:rPr>
          <w:rStyle w:val="Hervorhebung"/>
          <w:rFonts w:ascii="CorpoS" w:hAnsi="CorpoS"/>
          <w:i w:val="0"/>
          <w:lang w:val="de-DE"/>
        </w:rPr>
        <w:t>Das Unternehmen wurde 1959 gegründet und befindet sich bis heute vollständig in Familienbesitz. Im Geschäftsjahr 2017/18 erwirtschaftete es einen konsolidierten Umsatz von 1.153 Mio. Euro. Lapp beschäftigt weltweit rund 4.245 Mitarbeiter, verfügt über 18 Fertigungsstandorte sowie 44 eigene Vertriebsgesellschaften und kooperiert mit rund 100 Auslandsvertretungen.</w:t>
      </w:r>
    </w:p>
    <w:sectPr w:rsidR="006276FD" w:rsidRPr="00D77ECB"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6B1D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6B1D1A" w16cid:durableId="201E2E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B71D8" w14:textId="77777777" w:rsidR="00584573" w:rsidRDefault="00584573" w:rsidP="000E70DF">
      <w:r>
        <w:separator/>
      </w:r>
    </w:p>
  </w:endnote>
  <w:endnote w:type="continuationSeparator" w:id="0">
    <w:p w14:paraId="423800DF" w14:textId="77777777" w:rsidR="00584573" w:rsidRDefault="0058457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BC1B9" w14:textId="77777777" w:rsidR="00584573" w:rsidRDefault="00584573" w:rsidP="000E70DF">
      <w:r>
        <w:separator/>
      </w:r>
    </w:p>
  </w:footnote>
  <w:footnote w:type="continuationSeparator" w:id="0">
    <w:p w14:paraId="2B8F7305" w14:textId="77777777" w:rsidR="00584573" w:rsidRDefault="0058457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0196"/>
    <w:rsid w:val="00002AAF"/>
    <w:rsid w:val="00006489"/>
    <w:rsid w:val="000065AA"/>
    <w:rsid w:val="00011344"/>
    <w:rsid w:val="00022BE5"/>
    <w:rsid w:val="00026D30"/>
    <w:rsid w:val="0002724B"/>
    <w:rsid w:val="0003344E"/>
    <w:rsid w:val="00034897"/>
    <w:rsid w:val="00036FB5"/>
    <w:rsid w:val="00046CB6"/>
    <w:rsid w:val="000541D6"/>
    <w:rsid w:val="00054687"/>
    <w:rsid w:val="00077B7C"/>
    <w:rsid w:val="000865D7"/>
    <w:rsid w:val="00092000"/>
    <w:rsid w:val="000A542A"/>
    <w:rsid w:val="000A61B8"/>
    <w:rsid w:val="000B01A4"/>
    <w:rsid w:val="000B7339"/>
    <w:rsid w:val="000C0FBD"/>
    <w:rsid w:val="000C443D"/>
    <w:rsid w:val="000C7612"/>
    <w:rsid w:val="000D2FAC"/>
    <w:rsid w:val="000E1B4E"/>
    <w:rsid w:val="000E70DF"/>
    <w:rsid w:val="000F5174"/>
    <w:rsid w:val="00117343"/>
    <w:rsid w:val="00117FBC"/>
    <w:rsid w:val="001268EC"/>
    <w:rsid w:val="00143682"/>
    <w:rsid w:val="00143C0C"/>
    <w:rsid w:val="00147AEE"/>
    <w:rsid w:val="00150769"/>
    <w:rsid w:val="0015407D"/>
    <w:rsid w:val="001547DF"/>
    <w:rsid w:val="00154BF8"/>
    <w:rsid w:val="0016032F"/>
    <w:rsid w:val="00170EFF"/>
    <w:rsid w:val="00190606"/>
    <w:rsid w:val="001A4578"/>
    <w:rsid w:val="001B2715"/>
    <w:rsid w:val="001B4754"/>
    <w:rsid w:val="001C058E"/>
    <w:rsid w:val="001D07B2"/>
    <w:rsid w:val="001D1842"/>
    <w:rsid w:val="001D2C7E"/>
    <w:rsid w:val="001E4753"/>
    <w:rsid w:val="001E6662"/>
    <w:rsid w:val="001F1B67"/>
    <w:rsid w:val="001F6BEC"/>
    <w:rsid w:val="002005AD"/>
    <w:rsid w:val="002146B9"/>
    <w:rsid w:val="00222D91"/>
    <w:rsid w:val="00256EC3"/>
    <w:rsid w:val="002612C7"/>
    <w:rsid w:val="00262177"/>
    <w:rsid w:val="00285181"/>
    <w:rsid w:val="00295B62"/>
    <w:rsid w:val="002963CE"/>
    <w:rsid w:val="002A5D5E"/>
    <w:rsid w:val="002B26DA"/>
    <w:rsid w:val="002C4445"/>
    <w:rsid w:val="002C7EA6"/>
    <w:rsid w:val="002D35B6"/>
    <w:rsid w:val="002D43CB"/>
    <w:rsid w:val="002E184A"/>
    <w:rsid w:val="002E2762"/>
    <w:rsid w:val="002F78CA"/>
    <w:rsid w:val="002F7F9C"/>
    <w:rsid w:val="00303A9F"/>
    <w:rsid w:val="00305B29"/>
    <w:rsid w:val="00310A79"/>
    <w:rsid w:val="00317434"/>
    <w:rsid w:val="0032170A"/>
    <w:rsid w:val="00322BE8"/>
    <w:rsid w:val="00324D78"/>
    <w:rsid w:val="00334767"/>
    <w:rsid w:val="00335949"/>
    <w:rsid w:val="00344434"/>
    <w:rsid w:val="00372190"/>
    <w:rsid w:val="00380196"/>
    <w:rsid w:val="003845BD"/>
    <w:rsid w:val="003850BE"/>
    <w:rsid w:val="003B1AEF"/>
    <w:rsid w:val="003B720A"/>
    <w:rsid w:val="003C131B"/>
    <w:rsid w:val="003C3203"/>
    <w:rsid w:val="003D2350"/>
    <w:rsid w:val="003E67C9"/>
    <w:rsid w:val="003E6947"/>
    <w:rsid w:val="003F1BDE"/>
    <w:rsid w:val="003F7453"/>
    <w:rsid w:val="00404615"/>
    <w:rsid w:val="004051C2"/>
    <w:rsid w:val="00423386"/>
    <w:rsid w:val="00427594"/>
    <w:rsid w:val="00431DEB"/>
    <w:rsid w:val="004345F5"/>
    <w:rsid w:val="00434725"/>
    <w:rsid w:val="00435C3D"/>
    <w:rsid w:val="00451DA2"/>
    <w:rsid w:val="00476780"/>
    <w:rsid w:val="00490EC8"/>
    <w:rsid w:val="00491FB0"/>
    <w:rsid w:val="0049203D"/>
    <w:rsid w:val="004A3A38"/>
    <w:rsid w:val="004B33FB"/>
    <w:rsid w:val="004E3536"/>
    <w:rsid w:val="004E690E"/>
    <w:rsid w:val="004F1652"/>
    <w:rsid w:val="00510DEA"/>
    <w:rsid w:val="005129C3"/>
    <w:rsid w:val="00525696"/>
    <w:rsid w:val="00525A63"/>
    <w:rsid w:val="005275E8"/>
    <w:rsid w:val="00533401"/>
    <w:rsid w:val="00534810"/>
    <w:rsid w:val="005354D9"/>
    <w:rsid w:val="00544D57"/>
    <w:rsid w:val="00550679"/>
    <w:rsid w:val="0056393E"/>
    <w:rsid w:val="005665E6"/>
    <w:rsid w:val="00566C73"/>
    <w:rsid w:val="00571097"/>
    <w:rsid w:val="0057446A"/>
    <w:rsid w:val="00584573"/>
    <w:rsid w:val="005866CA"/>
    <w:rsid w:val="00590BDE"/>
    <w:rsid w:val="005929D1"/>
    <w:rsid w:val="00597BC0"/>
    <w:rsid w:val="005A3C37"/>
    <w:rsid w:val="005A77FB"/>
    <w:rsid w:val="005B0D69"/>
    <w:rsid w:val="005B5484"/>
    <w:rsid w:val="005C5615"/>
    <w:rsid w:val="005C67C9"/>
    <w:rsid w:val="005D0C9C"/>
    <w:rsid w:val="005D282E"/>
    <w:rsid w:val="005E3932"/>
    <w:rsid w:val="005F5F9D"/>
    <w:rsid w:val="006057C9"/>
    <w:rsid w:val="00606909"/>
    <w:rsid w:val="00611970"/>
    <w:rsid w:val="00623EEF"/>
    <w:rsid w:val="0062478C"/>
    <w:rsid w:val="006276FD"/>
    <w:rsid w:val="0064106E"/>
    <w:rsid w:val="00647E32"/>
    <w:rsid w:val="006646F3"/>
    <w:rsid w:val="00665B0B"/>
    <w:rsid w:val="00687DE8"/>
    <w:rsid w:val="006B6768"/>
    <w:rsid w:val="006B7203"/>
    <w:rsid w:val="006C2C99"/>
    <w:rsid w:val="006C3002"/>
    <w:rsid w:val="006E1BE1"/>
    <w:rsid w:val="006F12F6"/>
    <w:rsid w:val="006F1509"/>
    <w:rsid w:val="006F2BD7"/>
    <w:rsid w:val="006F395A"/>
    <w:rsid w:val="006F48C4"/>
    <w:rsid w:val="006F6B3B"/>
    <w:rsid w:val="006F76D9"/>
    <w:rsid w:val="00702238"/>
    <w:rsid w:val="00703BDF"/>
    <w:rsid w:val="007069AA"/>
    <w:rsid w:val="0071719B"/>
    <w:rsid w:val="00724321"/>
    <w:rsid w:val="0073058C"/>
    <w:rsid w:val="00736696"/>
    <w:rsid w:val="007458FF"/>
    <w:rsid w:val="00757587"/>
    <w:rsid w:val="00767E4E"/>
    <w:rsid w:val="0077114A"/>
    <w:rsid w:val="00771C81"/>
    <w:rsid w:val="007726BA"/>
    <w:rsid w:val="00780BD3"/>
    <w:rsid w:val="0078239D"/>
    <w:rsid w:val="00782814"/>
    <w:rsid w:val="00794484"/>
    <w:rsid w:val="007A06FF"/>
    <w:rsid w:val="007A0CE8"/>
    <w:rsid w:val="007A3CD9"/>
    <w:rsid w:val="007A73E3"/>
    <w:rsid w:val="007B1E5D"/>
    <w:rsid w:val="007C2BC0"/>
    <w:rsid w:val="007C6BC2"/>
    <w:rsid w:val="007D4C9F"/>
    <w:rsid w:val="007D60FF"/>
    <w:rsid w:val="007D7D2E"/>
    <w:rsid w:val="007E6EBE"/>
    <w:rsid w:val="007F3A02"/>
    <w:rsid w:val="007F3F2F"/>
    <w:rsid w:val="007F6D96"/>
    <w:rsid w:val="00807D3C"/>
    <w:rsid w:val="00827FEF"/>
    <w:rsid w:val="00831DAF"/>
    <w:rsid w:val="00841A33"/>
    <w:rsid w:val="00845FDF"/>
    <w:rsid w:val="008526F4"/>
    <w:rsid w:val="008609B3"/>
    <w:rsid w:val="00865556"/>
    <w:rsid w:val="00876EDF"/>
    <w:rsid w:val="0089639F"/>
    <w:rsid w:val="008D3FAC"/>
    <w:rsid w:val="008D6CF5"/>
    <w:rsid w:val="008E1334"/>
    <w:rsid w:val="008E5EC8"/>
    <w:rsid w:val="009019C3"/>
    <w:rsid w:val="0090600C"/>
    <w:rsid w:val="009068BD"/>
    <w:rsid w:val="00920A80"/>
    <w:rsid w:val="00924FA0"/>
    <w:rsid w:val="0092756A"/>
    <w:rsid w:val="009624D1"/>
    <w:rsid w:val="00975842"/>
    <w:rsid w:val="00994983"/>
    <w:rsid w:val="00996217"/>
    <w:rsid w:val="009A039B"/>
    <w:rsid w:val="009B5CC1"/>
    <w:rsid w:val="009C7A99"/>
    <w:rsid w:val="009C7B9D"/>
    <w:rsid w:val="009D1276"/>
    <w:rsid w:val="009D1C92"/>
    <w:rsid w:val="009D65F5"/>
    <w:rsid w:val="009F3046"/>
    <w:rsid w:val="00A32DD5"/>
    <w:rsid w:val="00A359B4"/>
    <w:rsid w:val="00A42DF9"/>
    <w:rsid w:val="00A45B04"/>
    <w:rsid w:val="00A46BBB"/>
    <w:rsid w:val="00A51E78"/>
    <w:rsid w:val="00A6704B"/>
    <w:rsid w:val="00A71FB9"/>
    <w:rsid w:val="00A84664"/>
    <w:rsid w:val="00A86403"/>
    <w:rsid w:val="00A86CB7"/>
    <w:rsid w:val="00AA03A1"/>
    <w:rsid w:val="00AC6FE9"/>
    <w:rsid w:val="00AD2102"/>
    <w:rsid w:val="00AD3EFB"/>
    <w:rsid w:val="00AE2AFE"/>
    <w:rsid w:val="00AE46F2"/>
    <w:rsid w:val="00AF6C97"/>
    <w:rsid w:val="00B125E2"/>
    <w:rsid w:val="00B201A8"/>
    <w:rsid w:val="00B2119A"/>
    <w:rsid w:val="00B23087"/>
    <w:rsid w:val="00B27F87"/>
    <w:rsid w:val="00B34110"/>
    <w:rsid w:val="00B37694"/>
    <w:rsid w:val="00B44970"/>
    <w:rsid w:val="00B44DC2"/>
    <w:rsid w:val="00B60A84"/>
    <w:rsid w:val="00B6459E"/>
    <w:rsid w:val="00B65C77"/>
    <w:rsid w:val="00B83E7C"/>
    <w:rsid w:val="00BA2738"/>
    <w:rsid w:val="00BA3ADB"/>
    <w:rsid w:val="00BA5416"/>
    <w:rsid w:val="00BA5DD4"/>
    <w:rsid w:val="00BA6550"/>
    <w:rsid w:val="00BE4D74"/>
    <w:rsid w:val="00BF1089"/>
    <w:rsid w:val="00BF372E"/>
    <w:rsid w:val="00C10E2A"/>
    <w:rsid w:val="00C30DEA"/>
    <w:rsid w:val="00C34D14"/>
    <w:rsid w:val="00C40E0E"/>
    <w:rsid w:val="00C41718"/>
    <w:rsid w:val="00C42673"/>
    <w:rsid w:val="00C513A6"/>
    <w:rsid w:val="00C53608"/>
    <w:rsid w:val="00C62557"/>
    <w:rsid w:val="00C74E18"/>
    <w:rsid w:val="00C937AA"/>
    <w:rsid w:val="00C97788"/>
    <w:rsid w:val="00C97810"/>
    <w:rsid w:val="00CD674C"/>
    <w:rsid w:val="00CE7772"/>
    <w:rsid w:val="00CF4C74"/>
    <w:rsid w:val="00D00855"/>
    <w:rsid w:val="00D027B4"/>
    <w:rsid w:val="00D02FC5"/>
    <w:rsid w:val="00D12432"/>
    <w:rsid w:val="00D271BB"/>
    <w:rsid w:val="00D36D64"/>
    <w:rsid w:val="00D43A00"/>
    <w:rsid w:val="00D47F67"/>
    <w:rsid w:val="00D635A6"/>
    <w:rsid w:val="00D7009C"/>
    <w:rsid w:val="00D91C4E"/>
    <w:rsid w:val="00DA2521"/>
    <w:rsid w:val="00DA2C5D"/>
    <w:rsid w:val="00DB4E2C"/>
    <w:rsid w:val="00DD3A99"/>
    <w:rsid w:val="00DE3005"/>
    <w:rsid w:val="00E01E16"/>
    <w:rsid w:val="00E0461D"/>
    <w:rsid w:val="00E0797C"/>
    <w:rsid w:val="00E2735E"/>
    <w:rsid w:val="00E27F38"/>
    <w:rsid w:val="00E34970"/>
    <w:rsid w:val="00E40C96"/>
    <w:rsid w:val="00E44703"/>
    <w:rsid w:val="00E55B24"/>
    <w:rsid w:val="00E61AD5"/>
    <w:rsid w:val="00E6277B"/>
    <w:rsid w:val="00E629BB"/>
    <w:rsid w:val="00E7028E"/>
    <w:rsid w:val="00E81706"/>
    <w:rsid w:val="00EA5DDF"/>
    <w:rsid w:val="00EA7ED8"/>
    <w:rsid w:val="00EB3A01"/>
    <w:rsid w:val="00EB478D"/>
    <w:rsid w:val="00EC743C"/>
    <w:rsid w:val="00ED4A34"/>
    <w:rsid w:val="00EF17EF"/>
    <w:rsid w:val="00F04F74"/>
    <w:rsid w:val="00F0670D"/>
    <w:rsid w:val="00F1681B"/>
    <w:rsid w:val="00F22461"/>
    <w:rsid w:val="00F314F9"/>
    <w:rsid w:val="00F44FCB"/>
    <w:rsid w:val="00F541EA"/>
    <w:rsid w:val="00F61F28"/>
    <w:rsid w:val="00F7032D"/>
    <w:rsid w:val="00F80E73"/>
    <w:rsid w:val="00F96E94"/>
    <w:rsid w:val="00FA1085"/>
    <w:rsid w:val="00FA1EC9"/>
    <w:rsid w:val="00FB51A5"/>
    <w:rsid w:val="00FC0DA8"/>
    <w:rsid w:val="00FC13D5"/>
    <w:rsid w:val="00FD14DF"/>
    <w:rsid w:val="00FD271A"/>
    <w:rsid w:val="00FE120A"/>
    <w:rsid w:val="00FE7996"/>
    <w:rsid w:val="00FF4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22D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222D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05807841">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0579894">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365060881">
      <w:bodyDiv w:val="1"/>
      <w:marLeft w:val="0"/>
      <w:marRight w:val="0"/>
      <w:marTop w:val="0"/>
      <w:marBottom w:val="0"/>
      <w:divBdr>
        <w:top w:val="none" w:sz="0" w:space="0" w:color="auto"/>
        <w:left w:val="none" w:sz="0" w:space="0" w:color="auto"/>
        <w:bottom w:val="none" w:sz="0" w:space="0" w:color="auto"/>
        <w:right w:val="none" w:sz="0" w:space="0" w:color="auto"/>
      </w:divBdr>
    </w:div>
    <w:div w:id="407968473">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83697548">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62568747">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31569088">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 w:id="209859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lappkabel.de/fileadmin/DAM/Global_Media_Folder/news/press/2019/LAPP_KOMPAKT_SPS_2019.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154A-426C-494F-92AA-1BD87EBB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16</cp:revision>
  <dcterms:created xsi:type="dcterms:W3CDTF">2019-10-30T10:08:00Z</dcterms:created>
  <dcterms:modified xsi:type="dcterms:W3CDTF">2020-01-22T14:55:00Z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-943827843</vt:i4>
  </property>
  <property fmtid="{D5CDD505-2E9C-101B-9397-08002B2CF9AE}" pid="4" name="_EmailSubject">
    <vt:lpwstr>SPS PIs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